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8B" w:rsidRPr="00404A13" w:rsidRDefault="00454C8B" w:rsidP="00404A13">
      <w:pPr>
        <w:keepNext/>
        <w:shd w:val="clear" w:color="auto" w:fill="FFFFFF"/>
        <w:spacing w:after="0" w:line="240" w:lineRule="auto"/>
        <w:jc w:val="center"/>
        <w:outlineLvl w:val="0"/>
        <w:rPr>
          <w:rFonts w:eastAsia="Times New Roman" w:cs="Times New Roman"/>
          <w:b/>
          <w:bCs/>
          <w:kern w:val="32"/>
          <w:sz w:val="27"/>
          <w:szCs w:val="27"/>
          <w:lang w:val="pt-BR"/>
        </w:rPr>
      </w:pPr>
      <w:r w:rsidRPr="00404A13">
        <w:rPr>
          <w:rFonts w:eastAsia="Times New Roman" w:cs="Times New Roman"/>
          <w:b/>
          <w:bCs/>
          <w:kern w:val="32"/>
          <w:sz w:val="27"/>
          <w:szCs w:val="27"/>
          <w:lang w:val="pt-BR"/>
        </w:rPr>
        <w:t xml:space="preserve">QUY TRÌNH </w:t>
      </w:r>
    </w:p>
    <w:p w:rsidR="00454C8B" w:rsidRPr="00404A13" w:rsidRDefault="00454C8B" w:rsidP="00404A13">
      <w:pPr>
        <w:keepNext/>
        <w:shd w:val="clear" w:color="auto" w:fill="FFFFFF"/>
        <w:spacing w:after="0" w:line="240" w:lineRule="auto"/>
        <w:jc w:val="center"/>
        <w:outlineLvl w:val="0"/>
        <w:rPr>
          <w:rFonts w:eastAsia="Times New Roman" w:cs="Times New Roman"/>
          <w:b/>
          <w:bCs/>
          <w:kern w:val="32"/>
          <w:sz w:val="27"/>
          <w:szCs w:val="27"/>
          <w:lang w:val="pt-BR"/>
        </w:rPr>
      </w:pPr>
      <w:r w:rsidRPr="00404A13">
        <w:rPr>
          <w:rFonts w:eastAsia="Times New Roman" w:cs="Times New Roman"/>
          <w:b/>
          <w:bCs/>
          <w:kern w:val="32"/>
          <w:sz w:val="27"/>
          <w:szCs w:val="27"/>
          <w:lang w:val="pt-BR"/>
        </w:rPr>
        <w:t xml:space="preserve">Kỹ thuật trồng, chăm sóc cây </w:t>
      </w:r>
      <w:r w:rsidR="00404A13" w:rsidRPr="00404A13">
        <w:rPr>
          <w:rFonts w:eastAsia="Times New Roman" w:cs="Times New Roman"/>
          <w:b/>
          <w:bCs/>
          <w:kern w:val="32"/>
          <w:sz w:val="27"/>
          <w:szCs w:val="27"/>
          <w:lang w:val="pt-BR"/>
        </w:rPr>
        <w:t xml:space="preserve">chùm </w:t>
      </w:r>
      <w:r w:rsidRPr="00404A13">
        <w:rPr>
          <w:rFonts w:eastAsia="Times New Roman" w:cs="Times New Roman"/>
          <w:b/>
          <w:bCs/>
          <w:kern w:val="32"/>
          <w:sz w:val="27"/>
          <w:szCs w:val="27"/>
          <w:lang w:val="pt-BR"/>
        </w:rPr>
        <w:t>ruột trên địa bàn tỉnh Lâm Đồng</w:t>
      </w:r>
    </w:p>
    <w:p w:rsidR="00404A13" w:rsidRPr="00404A13" w:rsidRDefault="00404A13" w:rsidP="00404A13">
      <w:pPr>
        <w:spacing w:after="0" w:line="240" w:lineRule="auto"/>
        <w:ind w:firstLine="561"/>
        <w:jc w:val="center"/>
        <w:rPr>
          <w:rFonts w:eastAsia="Times New Roman" w:cs="Times New Roman"/>
          <w:i/>
          <w:sz w:val="27"/>
          <w:szCs w:val="27"/>
        </w:rPr>
      </w:pPr>
      <w:r w:rsidRPr="00404A13">
        <w:rPr>
          <w:rFonts w:eastAsia="Times New Roman" w:cs="Times New Roman"/>
          <w:i/>
          <w:sz w:val="27"/>
          <w:szCs w:val="27"/>
        </w:rPr>
        <w:t>(Ban hành kèm Quyết định số        /QĐ-UBND, ngày        /      /2025</w:t>
      </w:r>
    </w:p>
    <w:p w:rsidR="00404A13" w:rsidRPr="00404A13" w:rsidRDefault="00404A13" w:rsidP="00404A13">
      <w:pPr>
        <w:spacing w:after="0" w:line="240" w:lineRule="auto"/>
        <w:ind w:firstLine="567"/>
        <w:jc w:val="center"/>
        <w:rPr>
          <w:rFonts w:eastAsia="Times New Roman" w:cs="Times New Roman"/>
          <w:i/>
          <w:sz w:val="27"/>
          <w:szCs w:val="27"/>
        </w:rPr>
      </w:pPr>
      <w:r w:rsidRPr="00404A13">
        <w:rPr>
          <w:rFonts w:eastAsia="Times New Roman" w:cs="Times New Roman"/>
          <w:i/>
          <w:sz w:val="27"/>
          <w:szCs w:val="27"/>
        </w:rPr>
        <w:t>của UBND tỉnh Lâm Đồng)</w:t>
      </w:r>
    </w:p>
    <w:p w:rsidR="00404A13" w:rsidRPr="00404A13" w:rsidRDefault="00404A13" w:rsidP="00404A13">
      <w:pPr>
        <w:spacing w:before="120" w:after="0" w:line="240" w:lineRule="auto"/>
        <w:ind w:firstLine="567"/>
        <w:jc w:val="center"/>
        <w:rPr>
          <w:rFonts w:cs="Times New Roman"/>
          <w:b/>
          <w:bCs/>
          <w:sz w:val="27"/>
          <w:szCs w:val="27"/>
        </w:rPr>
      </w:pPr>
    </w:p>
    <w:p w:rsidR="00454C8B" w:rsidRPr="00404A13" w:rsidRDefault="00454C8B" w:rsidP="00404A13">
      <w:pPr>
        <w:spacing w:before="120" w:after="0" w:line="240" w:lineRule="auto"/>
        <w:ind w:firstLine="567"/>
        <w:jc w:val="both"/>
        <w:rPr>
          <w:rFonts w:cs="Times New Roman"/>
          <w:b/>
          <w:bCs/>
          <w:sz w:val="27"/>
          <w:szCs w:val="27"/>
        </w:rPr>
      </w:pPr>
      <w:r w:rsidRPr="00404A13">
        <w:rPr>
          <w:rFonts w:cs="Times New Roman"/>
          <w:b/>
          <w:bCs/>
          <w:sz w:val="27"/>
          <w:szCs w:val="27"/>
        </w:rPr>
        <w:t>I. Mục tiêu kinh tế kỹ thuật</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
          <w:bCs/>
          <w:sz w:val="27"/>
          <w:szCs w:val="27"/>
        </w:rPr>
        <w:t>1. Thời kỳ kiế</w:t>
      </w:r>
      <w:r w:rsidR="00B71092" w:rsidRPr="00404A13">
        <w:rPr>
          <w:rFonts w:cs="Times New Roman"/>
          <w:b/>
          <w:bCs/>
          <w:sz w:val="27"/>
          <w:szCs w:val="27"/>
        </w:rPr>
        <w:t>n</w:t>
      </w:r>
      <w:r w:rsidRPr="00404A13">
        <w:rPr>
          <w:rFonts w:cs="Times New Roman"/>
          <w:b/>
          <w:bCs/>
          <w:sz w:val="27"/>
          <w:szCs w:val="27"/>
        </w:rPr>
        <w:t xml:space="preserve"> thiết cơ bản (KTCB)</w:t>
      </w:r>
      <w:r w:rsidRPr="00404A13">
        <w:rPr>
          <w:rFonts w:cs="Times New Roman"/>
          <w:bCs/>
          <w:sz w:val="27"/>
          <w:szCs w:val="27"/>
        </w:rPr>
        <w:t>: 2 năm</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
          <w:bCs/>
          <w:sz w:val="27"/>
          <w:szCs w:val="27"/>
        </w:rPr>
        <w:t>2. Thời kỳ kinh doanh</w:t>
      </w:r>
      <w:r w:rsidRPr="00404A13">
        <w:rPr>
          <w:rFonts w:cs="Times New Roman"/>
          <w:bCs/>
          <w:sz w:val="27"/>
          <w:szCs w:val="27"/>
        </w:rPr>
        <w:t xml:space="preserve">:  </w:t>
      </w:r>
      <w:r w:rsidR="00A94C61" w:rsidRPr="00404A13">
        <w:rPr>
          <w:rFonts w:cs="Times New Roman"/>
          <w:bCs/>
          <w:sz w:val="27"/>
          <w:szCs w:val="27"/>
        </w:rPr>
        <w:t>8-10 năm tính t</w:t>
      </w:r>
      <w:r w:rsidRPr="00404A13">
        <w:rPr>
          <w:rFonts w:cs="Times New Roman"/>
          <w:bCs/>
          <w:sz w:val="27"/>
          <w:szCs w:val="27"/>
        </w:rPr>
        <w:t xml:space="preserve">ừ năm thứ </w:t>
      </w:r>
      <w:r w:rsidR="00283F05" w:rsidRPr="00404A13">
        <w:rPr>
          <w:rFonts w:cs="Times New Roman"/>
          <w:bCs/>
          <w:sz w:val="27"/>
          <w:szCs w:val="27"/>
        </w:rPr>
        <w:t>3</w:t>
      </w:r>
      <w:r w:rsidRPr="00404A13">
        <w:rPr>
          <w:rFonts w:cs="Times New Roman"/>
          <w:bCs/>
          <w:sz w:val="27"/>
          <w:szCs w:val="27"/>
        </w:rPr>
        <w:t xml:space="preserve"> trở đi</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
          <w:bCs/>
          <w:sz w:val="27"/>
          <w:szCs w:val="27"/>
        </w:rPr>
        <w:t>3. Chu kỳ kinh doanh</w:t>
      </w:r>
      <w:r w:rsidRPr="00404A13">
        <w:rPr>
          <w:rFonts w:cs="Times New Roman"/>
          <w:bCs/>
          <w:sz w:val="27"/>
          <w:szCs w:val="27"/>
        </w:rPr>
        <w:t xml:space="preserve">: </w:t>
      </w:r>
      <w:r w:rsidR="00F1543D" w:rsidRPr="00404A13">
        <w:rPr>
          <w:rFonts w:cs="Times New Roman"/>
          <w:bCs/>
          <w:sz w:val="27"/>
          <w:szCs w:val="27"/>
        </w:rPr>
        <w:t>1</w:t>
      </w:r>
      <w:r w:rsidR="00A94C61" w:rsidRPr="00404A13">
        <w:rPr>
          <w:rFonts w:cs="Times New Roman"/>
          <w:bCs/>
          <w:sz w:val="27"/>
          <w:szCs w:val="27"/>
        </w:rPr>
        <w:t>0</w:t>
      </w:r>
      <w:r w:rsidRPr="00404A13">
        <w:rPr>
          <w:rFonts w:cs="Times New Roman"/>
          <w:bCs/>
          <w:sz w:val="27"/>
          <w:szCs w:val="27"/>
        </w:rPr>
        <w:t xml:space="preserve"> – 1</w:t>
      </w:r>
      <w:r w:rsidR="00A94C61" w:rsidRPr="00404A13">
        <w:rPr>
          <w:rFonts w:cs="Times New Roman"/>
          <w:bCs/>
          <w:sz w:val="27"/>
          <w:szCs w:val="27"/>
        </w:rPr>
        <w:t>2</w:t>
      </w:r>
      <w:r w:rsidRPr="00404A13">
        <w:rPr>
          <w:rFonts w:cs="Times New Roman"/>
          <w:bCs/>
          <w:sz w:val="27"/>
          <w:szCs w:val="27"/>
        </w:rPr>
        <w:t xml:space="preserve"> năm</w:t>
      </w:r>
    </w:p>
    <w:p w:rsidR="00454C8B" w:rsidRPr="00404A13" w:rsidRDefault="00454C8B" w:rsidP="00404A13">
      <w:pPr>
        <w:spacing w:before="120" w:after="0" w:line="240" w:lineRule="auto"/>
        <w:ind w:firstLine="567"/>
        <w:jc w:val="both"/>
        <w:rPr>
          <w:rFonts w:cs="Times New Roman"/>
          <w:b/>
          <w:bCs/>
          <w:sz w:val="27"/>
          <w:szCs w:val="27"/>
          <w:u w:val="single"/>
        </w:rPr>
      </w:pPr>
      <w:r w:rsidRPr="00404A13">
        <w:rPr>
          <w:rFonts w:cs="Times New Roman"/>
          <w:b/>
          <w:bCs/>
          <w:sz w:val="27"/>
          <w:szCs w:val="27"/>
        </w:rPr>
        <w:t xml:space="preserve">4. Mục tiêu năng suất: </w:t>
      </w:r>
      <w:r w:rsidR="00D01E03" w:rsidRPr="00404A13">
        <w:rPr>
          <w:rFonts w:cs="Times New Roman"/>
          <w:bCs/>
          <w:sz w:val="27"/>
          <w:szCs w:val="27"/>
        </w:rPr>
        <w:t>10</w:t>
      </w:r>
      <w:r w:rsidRPr="00404A13">
        <w:rPr>
          <w:rFonts w:cs="Times New Roman"/>
          <w:bCs/>
          <w:sz w:val="27"/>
          <w:szCs w:val="27"/>
        </w:rPr>
        <w:t xml:space="preserve"> – </w:t>
      </w:r>
      <w:r w:rsidR="00D01E03" w:rsidRPr="00404A13">
        <w:rPr>
          <w:rFonts w:cs="Times New Roman"/>
          <w:bCs/>
          <w:sz w:val="27"/>
          <w:szCs w:val="27"/>
        </w:rPr>
        <w:t>12</w:t>
      </w:r>
      <w:r w:rsidRPr="00404A13">
        <w:rPr>
          <w:rFonts w:cs="Times New Roman"/>
          <w:bCs/>
          <w:sz w:val="27"/>
          <w:szCs w:val="27"/>
        </w:rPr>
        <w:t xml:space="preserve"> tấn/ha/năm</w:t>
      </w:r>
    </w:p>
    <w:p w:rsidR="00454C8B" w:rsidRPr="00404A13" w:rsidRDefault="00454C8B" w:rsidP="00404A13">
      <w:pPr>
        <w:spacing w:before="120" w:after="0" w:line="240" w:lineRule="auto"/>
        <w:ind w:firstLine="567"/>
        <w:jc w:val="both"/>
        <w:rPr>
          <w:rFonts w:cs="Times New Roman"/>
          <w:b/>
          <w:bCs/>
          <w:sz w:val="27"/>
          <w:szCs w:val="27"/>
        </w:rPr>
      </w:pPr>
      <w:r w:rsidRPr="00404A13">
        <w:rPr>
          <w:rFonts w:cs="Times New Roman"/>
          <w:b/>
          <w:bCs/>
          <w:sz w:val="27"/>
          <w:szCs w:val="27"/>
        </w:rPr>
        <w:t xml:space="preserve">II. Yêu cầu sinh thái, điều kiện ngoại cảnh </w:t>
      </w:r>
    </w:p>
    <w:p w:rsidR="00454C8B" w:rsidRPr="00404A13" w:rsidRDefault="00454C8B" w:rsidP="00404A13">
      <w:pPr>
        <w:spacing w:before="120" w:after="0" w:line="240" w:lineRule="auto"/>
        <w:ind w:firstLine="567"/>
        <w:jc w:val="both"/>
        <w:rPr>
          <w:rFonts w:eastAsia="Times New Roman" w:cs="Times New Roman"/>
          <w:b/>
          <w:sz w:val="27"/>
          <w:szCs w:val="27"/>
        </w:rPr>
      </w:pPr>
      <w:r w:rsidRPr="00404A13">
        <w:rPr>
          <w:rFonts w:cs="Times New Roman"/>
          <w:bCs/>
          <w:sz w:val="27"/>
          <w:szCs w:val="27"/>
        </w:rPr>
        <w:t xml:space="preserve">1. </w:t>
      </w:r>
      <w:r w:rsidRPr="00404A13">
        <w:rPr>
          <w:rFonts w:eastAsia="Times New Roman" w:cs="Times New Roman"/>
          <w:b/>
          <w:sz w:val="27"/>
          <w:szCs w:val="27"/>
        </w:rPr>
        <w:t>Nhiệt độ, ẩm độ và lượng mưa</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Cs/>
          <w:spacing w:val="-6"/>
          <w:sz w:val="27"/>
          <w:szCs w:val="27"/>
        </w:rPr>
        <w:t xml:space="preserve">- Nhiệt độ: </w:t>
      </w:r>
      <w:r w:rsidRPr="00404A13">
        <w:rPr>
          <w:rFonts w:cs="Times New Roman"/>
          <w:bCs/>
          <w:sz w:val="27"/>
          <w:szCs w:val="27"/>
        </w:rPr>
        <w:t>Nhiệt độ thích hợp từ 23-35</w:t>
      </w:r>
      <w:r w:rsidR="007D2F28" w:rsidRPr="00404A13">
        <w:rPr>
          <w:rFonts w:cs="Times New Roman"/>
          <w:bCs/>
          <w:sz w:val="27"/>
          <w:szCs w:val="27"/>
          <w:vertAlign w:val="superscript"/>
        </w:rPr>
        <w:t>o</w:t>
      </w:r>
      <w:r w:rsidRPr="00404A13">
        <w:rPr>
          <w:rFonts w:cs="Times New Roman"/>
          <w:bCs/>
          <w:sz w:val="27"/>
          <w:szCs w:val="27"/>
        </w:rPr>
        <w:t>C. Nhiệt độ không khí ảnh hưởng trực tiếp đến toàn bộ quá trình sinh trưởng và phát triển của cây</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Cs/>
          <w:sz w:val="27"/>
          <w:szCs w:val="27"/>
        </w:rPr>
        <w:t xml:space="preserve">- Ẩm độ và lượng mưa: </w:t>
      </w:r>
      <w:r w:rsidRPr="00404A13">
        <w:rPr>
          <w:rFonts w:cs="Times New Roman"/>
          <w:sz w:val="27"/>
          <w:szCs w:val="27"/>
        </w:rPr>
        <w:t xml:space="preserve">Lượng mưa thích hợp khoảng từ 1.000-2.000 mm/năm, tối thiểu là 875 mm và phân bố đều trong năm. Cây chùm ruột ưa </w:t>
      </w:r>
      <w:r w:rsidRPr="00404A13">
        <w:rPr>
          <w:rFonts w:cs="Times New Roman"/>
          <w:bCs/>
          <w:sz w:val="27"/>
          <w:szCs w:val="27"/>
        </w:rPr>
        <w:t xml:space="preserve">ẩm độ cao &gt;70% </w:t>
      </w:r>
    </w:p>
    <w:p w:rsidR="00454C8B" w:rsidRPr="00404A13" w:rsidRDefault="00454C8B" w:rsidP="00404A13">
      <w:pPr>
        <w:spacing w:before="120" w:after="0" w:line="240" w:lineRule="auto"/>
        <w:ind w:firstLine="567"/>
        <w:jc w:val="both"/>
        <w:rPr>
          <w:rFonts w:cs="Times New Roman"/>
          <w:bCs/>
          <w:sz w:val="27"/>
          <w:szCs w:val="27"/>
        </w:rPr>
      </w:pPr>
      <w:r w:rsidRPr="00404A13">
        <w:rPr>
          <w:rFonts w:eastAsia="Times New Roman" w:cs="Times New Roman"/>
          <w:b/>
          <w:sz w:val="27"/>
          <w:szCs w:val="27"/>
        </w:rPr>
        <w:t>2. Độ cao và gió:</w:t>
      </w:r>
      <w:r w:rsidRPr="00404A13">
        <w:rPr>
          <w:rFonts w:eastAsia="Times New Roman" w:cs="Times New Roman"/>
          <w:sz w:val="27"/>
          <w:szCs w:val="27"/>
        </w:rPr>
        <w:t xml:space="preserve"> Cây chùm ruột ưa nắng nhưng không chịu được gió mạnh, đặc biệt là khi còn non.</w:t>
      </w:r>
    </w:p>
    <w:p w:rsidR="00454C8B" w:rsidRPr="00404A13" w:rsidRDefault="00454C8B" w:rsidP="00404A13">
      <w:pPr>
        <w:shd w:val="clear" w:color="auto" w:fill="FFFFFF"/>
        <w:spacing w:before="120" w:after="0" w:line="240" w:lineRule="auto"/>
        <w:ind w:firstLine="567"/>
        <w:jc w:val="both"/>
        <w:rPr>
          <w:rFonts w:cs="Times New Roman"/>
          <w:sz w:val="27"/>
          <w:szCs w:val="27"/>
        </w:rPr>
      </w:pPr>
      <w:r w:rsidRPr="00404A13">
        <w:rPr>
          <w:rFonts w:eastAsia="Times New Roman" w:cs="Times New Roman"/>
          <w:b/>
          <w:sz w:val="27"/>
          <w:szCs w:val="27"/>
        </w:rPr>
        <w:t>3. Ánh sáng:</w:t>
      </w:r>
      <w:r w:rsidRPr="00404A13">
        <w:rPr>
          <w:rFonts w:eastAsia="Times New Roman" w:cs="Times New Roman"/>
          <w:sz w:val="27"/>
          <w:szCs w:val="27"/>
        </w:rPr>
        <w:t xml:space="preserve"> Chùm ruột là loại cây ưa sáng, cần đủ ánh sáng toàn phần</w:t>
      </w:r>
    </w:p>
    <w:p w:rsidR="00454C8B" w:rsidRPr="00404A13" w:rsidRDefault="00454C8B" w:rsidP="00404A13">
      <w:pPr>
        <w:shd w:val="clear" w:color="auto" w:fill="FFFFFF"/>
        <w:spacing w:before="120" w:after="0" w:line="240" w:lineRule="auto"/>
        <w:ind w:firstLine="567"/>
        <w:jc w:val="both"/>
        <w:rPr>
          <w:rFonts w:eastAsia="Times New Roman" w:cs="Times New Roman"/>
          <w:sz w:val="27"/>
          <w:szCs w:val="27"/>
        </w:rPr>
      </w:pPr>
      <w:r w:rsidRPr="00404A13">
        <w:rPr>
          <w:rFonts w:eastAsia="Times New Roman" w:cs="Times New Roman"/>
          <w:b/>
          <w:sz w:val="27"/>
          <w:szCs w:val="27"/>
        </w:rPr>
        <w:t>4. Đất đai:</w:t>
      </w:r>
      <w:r w:rsidRPr="00404A13">
        <w:rPr>
          <w:rFonts w:eastAsia="Times New Roman" w:cs="Times New Roman"/>
          <w:sz w:val="27"/>
          <w:szCs w:val="27"/>
        </w:rPr>
        <w:t xml:space="preserve"> Cây phát triển tốt nhất trong điều kiện đất ẩm, giàu dinh dưỡng và dễ thoát nước. Thích nghi với nhiều loại đất, nhưng nếu muốn cây phát triển tốt hơn, nên chọn đất tơi xốp, giàu dinh dưỡng. Độ pH thích hợp từ 5,5-6,5.</w:t>
      </w:r>
    </w:p>
    <w:p w:rsidR="00454C8B" w:rsidRPr="00404A13" w:rsidRDefault="00454C8B" w:rsidP="00404A13">
      <w:pPr>
        <w:shd w:val="clear" w:color="auto" w:fill="FFFFFF"/>
        <w:spacing w:before="120" w:after="0" w:line="240" w:lineRule="auto"/>
        <w:ind w:firstLine="567"/>
        <w:jc w:val="both"/>
        <w:rPr>
          <w:rFonts w:eastAsia="Times New Roman" w:cs="Times New Roman"/>
          <w:b/>
          <w:sz w:val="27"/>
          <w:szCs w:val="27"/>
        </w:rPr>
      </w:pPr>
      <w:r w:rsidRPr="00404A13">
        <w:rPr>
          <w:rFonts w:eastAsia="Times New Roman" w:cs="Times New Roman"/>
          <w:b/>
          <w:sz w:val="27"/>
          <w:szCs w:val="27"/>
        </w:rPr>
        <w:t>III. Kỹ thuật trồng và chăm sóc</w:t>
      </w:r>
    </w:p>
    <w:p w:rsidR="00454C8B" w:rsidRPr="00404A13" w:rsidRDefault="00454C8B" w:rsidP="00404A13">
      <w:pPr>
        <w:spacing w:before="120" w:after="0" w:line="240" w:lineRule="auto"/>
        <w:ind w:firstLine="567"/>
        <w:jc w:val="both"/>
        <w:rPr>
          <w:rFonts w:cs="Times New Roman"/>
          <w:b/>
          <w:bCs/>
          <w:sz w:val="27"/>
          <w:szCs w:val="27"/>
        </w:rPr>
      </w:pPr>
      <w:r w:rsidRPr="00404A13">
        <w:rPr>
          <w:rFonts w:cs="Times New Roman"/>
          <w:b/>
          <w:bCs/>
          <w:sz w:val="27"/>
          <w:szCs w:val="27"/>
        </w:rPr>
        <w:t>1. Giống và tiêu chuẩn cây giống</w:t>
      </w:r>
    </w:p>
    <w:p w:rsidR="00454C8B" w:rsidRPr="00404A13" w:rsidRDefault="00454C8B" w:rsidP="00404A13">
      <w:pPr>
        <w:spacing w:before="120" w:after="0" w:line="240" w:lineRule="auto"/>
        <w:ind w:firstLine="567"/>
        <w:jc w:val="both"/>
        <w:rPr>
          <w:rFonts w:cs="Times New Roman"/>
          <w:sz w:val="27"/>
          <w:szCs w:val="27"/>
        </w:rPr>
      </w:pPr>
      <w:r w:rsidRPr="00404A13">
        <w:rPr>
          <w:rFonts w:cs="Times New Roman"/>
          <w:b/>
          <w:bCs/>
          <w:sz w:val="27"/>
          <w:szCs w:val="27"/>
        </w:rPr>
        <w:t xml:space="preserve">1.1. Giống: </w:t>
      </w:r>
      <w:r w:rsidR="00F172A5" w:rsidRPr="00404A13">
        <w:rPr>
          <w:rFonts w:cs="Times New Roman"/>
          <w:bCs/>
          <w:sz w:val="27"/>
          <w:szCs w:val="27"/>
        </w:rPr>
        <w:t xml:space="preserve">Có thể trồng giống </w:t>
      </w:r>
      <w:r w:rsidRPr="00404A13">
        <w:rPr>
          <w:rFonts w:cs="Times New Roman"/>
          <w:bCs/>
          <w:sz w:val="27"/>
          <w:szCs w:val="27"/>
        </w:rPr>
        <w:t>Chùm ruộ</w:t>
      </w:r>
      <w:r w:rsidR="00F172A5" w:rsidRPr="00404A13">
        <w:rPr>
          <w:rFonts w:cs="Times New Roman"/>
          <w:bCs/>
          <w:sz w:val="27"/>
          <w:szCs w:val="27"/>
        </w:rPr>
        <w:t>t chua hoặc</w:t>
      </w:r>
      <w:r w:rsidRPr="00404A13">
        <w:rPr>
          <w:rFonts w:cs="Times New Roman"/>
          <w:bCs/>
          <w:sz w:val="27"/>
          <w:szCs w:val="27"/>
        </w:rPr>
        <w:t xml:space="preserve"> chùm ruột ngọt</w:t>
      </w:r>
      <w:r w:rsidR="00F172A5" w:rsidRPr="00404A13">
        <w:rPr>
          <w:rFonts w:cs="Times New Roman"/>
          <w:bCs/>
          <w:sz w:val="27"/>
          <w:szCs w:val="27"/>
        </w:rPr>
        <w:t>.</w:t>
      </w:r>
    </w:p>
    <w:p w:rsidR="00454C8B" w:rsidRPr="00404A13" w:rsidRDefault="00454C8B" w:rsidP="00404A13">
      <w:pPr>
        <w:spacing w:before="120" w:after="0" w:line="240" w:lineRule="auto"/>
        <w:ind w:firstLine="567"/>
        <w:jc w:val="both"/>
        <w:rPr>
          <w:rFonts w:cs="Times New Roman"/>
          <w:bCs/>
          <w:sz w:val="27"/>
          <w:szCs w:val="27"/>
        </w:rPr>
      </w:pPr>
      <w:r w:rsidRPr="00404A13">
        <w:rPr>
          <w:rFonts w:cs="Times New Roman"/>
          <w:b/>
          <w:bCs/>
          <w:sz w:val="27"/>
          <w:szCs w:val="27"/>
        </w:rPr>
        <w:t xml:space="preserve">1.2. Tiêu chuẩn cây giống: </w:t>
      </w:r>
      <w:r w:rsidRPr="00404A13">
        <w:rPr>
          <w:rFonts w:cs="Times New Roman"/>
          <w:bCs/>
          <w:sz w:val="27"/>
          <w:szCs w:val="27"/>
        </w:rPr>
        <w:t>Cây khỏe mạnh, không sâu bệnh, không gãy dập và có giấy xác nhận nguồn gốc xuất xứ</w:t>
      </w:r>
      <w:r w:rsidR="00F172A5" w:rsidRPr="00404A13">
        <w:rPr>
          <w:rFonts w:cs="Times New Roman"/>
          <w:bCs/>
          <w:sz w:val="27"/>
          <w:szCs w:val="27"/>
        </w:rPr>
        <w:t xml:space="preserve"> rõ ràng</w:t>
      </w:r>
      <w:r w:rsidRPr="00404A13">
        <w:rPr>
          <w:rFonts w:cs="Times New Roman"/>
          <w:bCs/>
          <w:sz w:val="27"/>
          <w:szCs w:val="27"/>
        </w:rPr>
        <w:t>.</w:t>
      </w:r>
    </w:p>
    <w:p w:rsidR="00454C8B" w:rsidRPr="00404A13" w:rsidRDefault="00454C8B" w:rsidP="00404A13">
      <w:pPr>
        <w:shd w:val="clear" w:color="auto" w:fill="FFFFFF"/>
        <w:spacing w:before="120" w:after="0" w:line="240" w:lineRule="auto"/>
        <w:ind w:firstLine="567"/>
        <w:jc w:val="both"/>
        <w:rPr>
          <w:rFonts w:eastAsia="Times New Roman" w:cs="Times New Roman"/>
          <w:b/>
          <w:sz w:val="27"/>
          <w:szCs w:val="27"/>
        </w:rPr>
      </w:pPr>
      <w:r w:rsidRPr="00404A13">
        <w:rPr>
          <w:rFonts w:eastAsia="Times New Roman" w:cs="Times New Roman"/>
          <w:b/>
          <w:sz w:val="27"/>
          <w:szCs w:val="27"/>
        </w:rPr>
        <w:t>2. Kỹ thuật trồng và chăm sóc</w:t>
      </w:r>
    </w:p>
    <w:p w:rsidR="00454C8B" w:rsidRPr="00404A13" w:rsidRDefault="00454C8B" w:rsidP="00404A13">
      <w:pPr>
        <w:spacing w:before="120" w:after="0" w:line="240" w:lineRule="auto"/>
        <w:ind w:firstLine="567"/>
        <w:jc w:val="both"/>
        <w:rPr>
          <w:rFonts w:eastAsia="Times New Roman" w:cs="Times New Roman"/>
          <w:b/>
          <w:sz w:val="27"/>
          <w:szCs w:val="27"/>
        </w:rPr>
      </w:pPr>
      <w:r w:rsidRPr="00404A13">
        <w:rPr>
          <w:rFonts w:eastAsia="Times New Roman" w:cs="Times New Roman"/>
          <w:b/>
          <w:sz w:val="27"/>
          <w:szCs w:val="27"/>
        </w:rPr>
        <w:t xml:space="preserve">2.1. Thời vụ trồng: </w:t>
      </w:r>
      <w:r w:rsidRPr="00404A13">
        <w:rPr>
          <w:rFonts w:eastAsia="Times New Roman" w:cs="Times New Roman"/>
          <w:sz w:val="27"/>
          <w:szCs w:val="27"/>
        </w:rPr>
        <w:t>Chùm ruột có thể trồng được quanh năm, thích hợp nhất là đầu và cuối mùa mưa</w:t>
      </w:r>
    </w:p>
    <w:p w:rsidR="00454C8B" w:rsidRPr="00404A13" w:rsidRDefault="00454C8B" w:rsidP="00404A13">
      <w:pPr>
        <w:spacing w:before="120" w:after="0" w:line="240" w:lineRule="auto"/>
        <w:ind w:firstLine="567"/>
        <w:jc w:val="both"/>
        <w:rPr>
          <w:rFonts w:cs="Times New Roman"/>
          <w:bCs/>
          <w:sz w:val="27"/>
          <w:szCs w:val="27"/>
        </w:rPr>
      </w:pPr>
      <w:r w:rsidRPr="00404A13">
        <w:rPr>
          <w:rFonts w:eastAsia="Times New Roman" w:cs="Times New Roman"/>
          <w:b/>
          <w:sz w:val="27"/>
          <w:szCs w:val="27"/>
        </w:rPr>
        <w:t>2.2.</w:t>
      </w:r>
      <w:r w:rsidRPr="00404A13">
        <w:rPr>
          <w:rFonts w:cs="Times New Roman"/>
          <w:bCs/>
          <w:sz w:val="27"/>
          <w:szCs w:val="27"/>
        </w:rPr>
        <w:t xml:space="preserve"> </w:t>
      </w:r>
      <w:r w:rsidRPr="00404A13">
        <w:rPr>
          <w:rFonts w:cs="Times New Roman"/>
          <w:b/>
          <w:bCs/>
          <w:sz w:val="27"/>
          <w:szCs w:val="27"/>
        </w:rPr>
        <w:t>Mật độ, khoảng cách</w:t>
      </w:r>
      <w:r w:rsidRPr="00404A13">
        <w:rPr>
          <w:rFonts w:cs="Times New Roman"/>
          <w:bCs/>
          <w:sz w:val="27"/>
          <w:szCs w:val="27"/>
        </w:rPr>
        <w:t>: Khoảng cách thích hợp trồng chùm ruột là 4m x 4m tương đương 625 cây/ha.</w:t>
      </w:r>
    </w:p>
    <w:p w:rsidR="00454C8B" w:rsidRPr="00404A13" w:rsidRDefault="00454C8B" w:rsidP="00404A13">
      <w:pPr>
        <w:spacing w:before="120" w:after="0" w:line="240" w:lineRule="auto"/>
        <w:ind w:firstLine="720"/>
        <w:jc w:val="both"/>
        <w:rPr>
          <w:rFonts w:cs="Times New Roman"/>
          <w:sz w:val="27"/>
          <w:szCs w:val="27"/>
          <w:lang w:val="vi-VN"/>
        </w:rPr>
      </w:pPr>
      <w:r w:rsidRPr="00404A13">
        <w:rPr>
          <w:rFonts w:eastAsia="Times New Roman" w:cs="Times New Roman"/>
          <w:b/>
          <w:sz w:val="27"/>
          <w:szCs w:val="27"/>
        </w:rPr>
        <w:t xml:space="preserve">2.3. Chuẩn bị đất: </w:t>
      </w:r>
      <w:r w:rsidRPr="00404A13">
        <w:rPr>
          <w:rFonts w:cs="Times New Roman"/>
          <w:sz w:val="27"/>
          <w:szCs w:val="27"/>
          <w:lang w:val="vi-VN"/>
        </w:rPr>
        <w:t xml:space="preserve">Liếp rộng </w:t>
      </w:r>
      <w:r w:rsidRPr="00404A13">
        <w:rPr>
          <w:rFonts w:cs="Times New Roman"/>
          <w:sz w:val="27"/>
          <w:szCs w:val="27"/>
        </w:rPr>
        <w:t>6</w:t>
      </w:r>
      <w:r w:rsidRPr="00404A13">
        <w:rPr>
          <w:rFonts w:cs="Times New Roman"/>
          <w:sz w:val="27"/>
          <w:szCs w:val="27"/>
          <w:lang w:val="vi-VN"/>
        </w:rPr>
        <w:t xml:space="preserve">-8 m, </w:t>
      </w:r>
      <w:r w:rsidRPr="00404A13">
        <w:rPr>
          <w:rFonts w:cs="Times New Roman"/>
          <w:sz w:val="27"/>
          <w:szCs w:val="27"/>
        </w:rPr>
        <w:t>m</w:t>
      </w:r>
      <w:r w:rsidRPr="00404A13">
        <w:rPr>
          <w:rFonts w:cs="Times New Roman"/>
          <w:sz w:val="27"/>
          <w:szCs w:val="27"/>
          <w:lang w:val="vi-VN"/>
        </w:rPr>
        <w:t>ương (</w:t>
      </w:r>
      <w:r w:rsidRPr="00404A13">
        <w:rPr>
          <w:rFonts w:cs="Times New Roman"/>
          <w:sz w:val="27"/>
          <w:szCs w:val="27"/>
        </w:rPr>
        <w:t>r</w:t>
      </w:r>
      <w:r w:rsidRPr="00404A13">
        <w:rPr>
          <w:rFonts w:cs="Times New Roman"/>
          <w:sz w:val="27"/>
          <w:szCs w:val="27"/>
          <w:lang w:val="vi-VN"/>
        </w:rPr>
        <w:t>ộng 1,5-3,0 m, sâu 1,0-1,5 m). Liếp đơn trồng một hàng, liếp đôi trồng 2 hàng theo kiểu nanh sấu; mặt liếp bằng phẳng, hướng liếp song song hoặc thẳng góc với bờ bao.</w:t>
      </w:r>
    </w:p>
    <w:p w:rsidR="00454C8B" w:rsidRPr="00404A13" w:rsidRDefault="00454C8B" w:rsidP="00404A13">
      <w:pPr>
        <w:spacing w:before="120" w:after="0" w:line="240" w:lineRule="auto"/>
        <w:ind w:firstLine="720"/>
        <w:jc w:val="both"/>
        <w:rPr>
          <w:rFonts w:cs="Times New Roman"/>
          <w:sz w:val="27"/>
          <w:szCs w:val="27"/>
          <w:lang w:val="vi-VN"/>
        </w:rPr>
      </w:pPr>
      <w:r w:rsidRPr="00404A13">
        <w:rPr>
          <w:rFonts w:cs="Times New Roman"/>
          <w:sz w:val="27"/>
          <w:szCs w:val="27"/>
          <w:lang w:val="vi-VN"/>
        </w:rPr>
        <w:lastRenderedPageBreak/>
        <w:t>Dùng lớp đất mặt làm đất mặt liếp và đất để đắp mô, đưa lớp đất sâu của mương làm chân liếp.</w:t>
      </w:r>
    </w:p>
    <w:p w:rsidR="00454C8B" w:rsidRPr="00404A13" w:rsidRDefault="00454C8B" w:rsidP="00404A13">
      <w:pPr>
        <w:shd w:val="clear" w:color="auto" w:fill="FFFFFF"/>
        <w:spacing w:before="120" w:after="0" w:line="240" w:lineRule="auto"/>
        <w:ind w:firstLine="567"/>
        <w:jc w:val="both"/>
        <w:rPr>
          <w:rFonts w:eastAsia="Times New Roman" w:cs="Times New Roman"/>
          <w:b/>
          <w:sz w:val="27"/>
          <w:szCs w:val="27"/>
        </w:rPr>
      </w:pPr>
      <w:r w:rsidRPr="00404A13">
        <w:rPr>
          <w:rFonts w:eastAsia="Times New Roman" w:cs="Times New Roman"/>
          <w:b/>
          <w:sz w:val="27"/>
          <w:szCs w:val="27"/>
        </w:rPr>
        <w:t>2.4. Đào hố, bón lót:</w:t>
      </w:r>
    </w:p>
    <w:p w:rsidR="00454C8B" w:rsidRPr="00404A13" w:rsidRDefault="00454C8B" w:rsidP="00E435AD">
      <w:pPr>
        <w:spacing w:before="120" w:after="0" w:line="240" w:lineRule="auto"/>
        <w:ind w:firstLine="567"/>
        <w:jc w:val="both"/>
        <w:rPr>
          <w:rFonts w:cs="Times New Roman"/>
          <w:sz w:val="27"/>
          <w:szCs w:val="27"/>
        </w:rPr>
      </w:pPr>
      <w:r w:rsidRPr="00404A13">
        <w:rPr>
          <w:rFonts w:cs="Times New Roman"/>
          <w:bCs/>
          <w:sz w:val="27"/>
          <w:szCs w:val="27"/>
          <w:lang w:val="vi-VN"/>
        </w:rPr>
        <w:t>Kích thước mô:</w:t>
      </w:r>
      <w:r w:rsidRPr="00404A13">
        <w:rPr>
          <w:rFonts w:cs="Times New Roman"/>
          <w:sz w:val="27"/>
          <w:szCs w:val="27"/>
          <w:lang w:val="vi-VN"/>
        </w:rPr>
        <w:t xml:space="preserve"> Mặt mô (đường kính 0,8-1,2 m), đáy mô (đường kính 1,0-1,4 m), chiều cao mô (0,</w:t>
      </w:r>
      <w:r w:rsidRPr="00404A13">
        <w:rPr>
          <w:rFonts w:cs="Times New Roman"/>
          <w:sz w:val="27"/>
          <w:szCs w:val="27"/>
        </w:rPr>
        <w:t>3</w:t>
      </w:r>
      <w:r w:rsidRPr="00404A13">
        <w:rPr>
          <w:rFonts w:cs="Times New Roman"/>
          <w:sz w:val="27"/>
          <w:szCs w:val="27"/>
          <w:lang w:val="vi-VN"/>
        </w:rPr>
        <w:t>-0,</w:t>
      </w:r>
      <w:r w:rsidRPr="00404A13">
        <w:rPr>
          <w:rFonts w:cs="Times New Roman"/>
          <w:sz w:val="27"/>
          <w:szCs w:val="27"/>
        </w:rPr>
        <w:t>4</w:t>
      </w:r>
      <w:r w:rsidRPr="00404A13">
        <w:rPr>
          <w:rFonts w:cs="Times New Roman"/>
          <w:sz w:val="27"/>
          <w:szCs w:val="27"/>
          <w:lang w:val="vi-VN"/>
        </w:rPr>
        <w:t xml:space="preserve"> m)</w:t>
      </w:r>
      <w:r w:rsidRPr="00404A13">
        <w:rPr>
          <w:rFonts w:cs="Times New Roman"/>
          <w:sz w:val="27"/>
          <w:szCs w:val="27"/>
        </w:rPr>
        <w:t>.</w:t>
      </w:r>
    </w:p>
    <w:p w:rsidR="00454C8B" w:rsidRPr="00404A13" w:rsidRDefault="00454C8B" w:rsidP="00404A13">
      <w:pPr>
        <w:spacing w:before="120" w:after="0" w:line="240" w:lineRule="auto"/>
        <w:ind w:firstLine="567"/>
        <w:jc w:val="both"/>
        <w:rPr>
          <w:rFonts w:cs="Times New Roman"/>
          <w:sz w:val="27"/>
          <w:szCs w:val="27"/>
          <w:lang w:val="vi-VN"/>
        </w:rPr>
      </w:pPr>
      <w:r w:rsidRPr="00404A13">
        <w:rPr>
          <w:rFonts w:cs="Times New Roman"/>
          <w:bCs/>
          <w:sz w:val="27"/>
          <w:szCs w:val="27"/>
          <w:lang w:val="vi-VN"/>
        </w:rPr>
        <w:t xml:space="preserve">Bón phân lót: </w:t>
      </w:r>
      <w:r w:rsidRPr="00404A13">
        <w:rPr>
          <w:rFonts w:cs="Times New Roman"/>
          <w:sz w:val="27"/>
          <w:szCs w:val="27"/>
          <w:lang w:val="vi-VN"/>
        </w:rPr>
        <w:t xml:space="preserve">Bón lót cho mô và hố trồng trước khi trồng 2-4 tuần; Lượng phân bón: 2-4 kg phân hữu cơ vi sinh + 0,1-0,3 kg phân </w:t>
      </w:r>
      <w:r w:rsidRPr="00404A13">
        <w:rPr>
          <w:rFonts w:cs="Times New Roman"/>
          <w:sz w:val="27"/>
          <w:szCs w:val="27"/>
        </w:rPr>
        <w:t>s</w:t>
      </w:r>
      <w:r w:rsidRPr="00404A13">
        <w:rPr>
          <w:rFonts w:cs="Times New Roman"/>
          <w:sz w:val="27"/>
          <w:szCs w:val="27"/>
          <w:lang w:val="vi-VN"/>
        </w:rPr>
        <w:t>uper lân + 0,3-0,5 kg vôi/gốc.</w:t>
      </w:r>
      <w:r w:rsidRPr="00404A13">
        <w:rPr>
          <w:rFonts w:cs="Times New Roman"/>
          <w:sz w:val="27"/>
          <w:szCs w:val="27"/>
          <w:shd w:val="clear" w:color="auto" w:fill="FFFFFF"/>
          <w:lang w:val="vi-VN"/>
        </w:rPr>
        <w:t xml:space="preserve"> </w:t>
      </w:r>
    </w:p>
    <w:p w:rsidR="00454C8B" w:rsidRPr="00404A13" w:rsidRDefault="00454C8B" w:rsidP="00404A13">
      <w:pPr>
        <w:spacing w:before="120" w:after="0" w:line="240" w:lineRule="auto"/>
        <w:ind w:firstLine="567"/>
        <w:jc w:val="both"/>
        <w:rPr>
          <w:rFonts w:cs="Times New Roman"/>
          <w:b/>
          <w:sz w:val="27"/>
          <w:szCs w:val="27"/>
          <w:lang w:val="fi-FI"/>
        </w:rPr>
      </w:pPr>
      <w:r w:rsidRPr="00404A13">
        <w:rPr>
          <w:rFonts w:eastAsia="Times New Roman" w:cs="Times New Roman"/>
          <w:b/>
          <w:sz w:val="27"/>
          <w:szCs w:val="27"/>
        </w:rPr>
        <w:t xml:space="preserve">2.5. </w:t>
      </w:r>
      <w:r w:rsidRPr="00404A13">
        <w:rPr>
          <w:rFonts w:cs="Times New Roman"/>
          <w:b/>
          <w:sz w:val="27"/>
          <w:szCs w:val="27"/>
          <w:lang w:val="fi-FI"/>
        </w:rPr>
        <w:t>Kỹ thuật trồng:</w:t>
      </w:r>
    </w:p>
    <w:p w:rsidR="00454C8B" w:rsidRPr="00404A13" w:rsidRDefault="00454C8B" w:rsidP="00404A13">
      <w:pPr>
        <w:spacing w:before="120" w:after="0" w:line="240" w:lineRule="auto"/>
        <w:ind w:firstLine="567"/>
        <w:jc w:val="both"/>
        <w:rPr>
          <w:rFonts w:cs="Times New Roman"/>
          <w:b/>
          <w:sz w:val="27"/>
          <w:szCs w:val="27"/>
          <w:lang w:val="fi-FI"/>
        </w:rPr>
      </w:pPr>
      <w:r w:rsidRPr="00404A13">
        <w:rPr>
          <w:rFonts w:cs="Times New Roman"/>
          <w:spacing w:val="4"/>
          <w:sz w:val="27"/>
          <w:szCs w:val="27"/>
          <w:shd w:val="clear" w:color="auto" w:fill="FFFFFF"/>
          <w:lang w:val="vi-VN"/>
        </w:rPr>
        <w:t>Đặt bầu cây giữa hố, dùng dao sắc rạch nhẹ gỡ bỏ bầu nil</w:t>
      </w:r>
      <w:r w:rsidR="00B71092" w:rsidRPr="00404A13">
        <w:rPr>
          <w:rFonts w:cs="Times New Roman"/>
          <w:spacing w:val="4"/>
          <w:sz w:val="27"/>
          <w:szCs w:val="27"/>
          <w:shd w:val="clear" w:color="auto" w:fill="FFFFFF"/>
          <w:lang w:val="vi-VN"/>
        </w:rPr>
        <w:t>ô</w:t>
      </w:r>
      <w:r w:rsidRPr="00404A13">
        <w:rPr>
          <w:rFonts w:cs="Times New Roman"/>
          <w:spacing w:val="4"/>
          <w:sz w:val="27"/>
          <w:szCs w:val="27"/>
          <w:shd w:val="clear" w:color="auto" w:fill="FFFFFF"/>
          <w:lang w:val="vi-VN"/>
        </w:rPr>
        <w:t>n</w:t>
      </w:r>
      <w:r w:rsidR="00B71092" w:rsidRPr="00404A13">
        <w:rPr>
          <w:rFonts w:cs="Times New Roman"/>
          <w:spacing w:val="4"/>
          <w:sz w:val="27"/>
          <w:szCs w:val="27"/>
          <w:shd w:val="clear" w:color="auto" w:fill="FFFFFF"/>
        </w:rPr>
        <w:t>g</w:t>
      </w:r>
      <w:r w:rsidRPr="00404A13">
        <w:rPr>
          <w:rFonts w:cs="Times New Roman"/>
          <w:spacing w:val="4"/>
          <w:sz w:val="27"/>
          <w:szCs w:val="27"/>
          <w:shd w:val="clear" w:color="auto" w:fill="FFFFFF"/>
          <w:lang w:val="vi-VN"/>
        </w:rPr>
        <w:t xml:space="preserve"> (không làm vỡ bầu). </w:t>
      </w:r>
      <w:r w:rsidRPr="00404A13">
        <w:rPr>
          <w:rFonts w:cs="Times New Roman"/>
          <w:sz w:val="27"/>
          <w:szCs w:val="27"/>
          <w:shd w:val="clear" w:color="auto" w:fill="FFFFFF"/>
          <w:lang w:val="vi-VN"/>
        </w:rPr>
        <w:t xml:space="preserve">Sau đó </w:t>
      </w:r>
      <w:r w:rsidRPr="00404A13">
        <w:rPr>
          <w:rFonts w:cs="Times New Roman"/>
          <w:sz w:val="27"/>
          <w:szCs w:val="27"/>
          <w:shd w:val="clear" w:color="auto" w:fill="FFFFFF"/>
        </w:rPr>
        <w:t>lấp</w:t>
      </w:r>
      <w:r w:rsidRPr="00404A13">
        <w:rPr>
          <w:rFonts w:cs="Times New Roman"/>
          <w:sz w:val="27"/>
          <w:szCs w:val="27"/>
          <w:shd w:val="clear" w:color="auto" w:fill="FFFFFF"/>
          <w:lang w:val="vi-VN"/>
        </w:rPr>
        <w:t xml:space="preserve"> đất </w:t>
      </w:r>
      <w:r w:rsidRPr="00404A13">
        <w:rPr>
          <w:rFonts w:cs="Times New Roman"/>
          <w:sz w:val="27"/>
          <w:szCs w:val="27"/>
          <w:shd w:val="clear" w:color="auto" w:fill="FFFFFF"/>
        </w:rPr>
        <w:t xml:space="preserve">mặt </w:t>
      </w:r>
      <w:r w:rsidRPr="00404A13">
        <w:rPr>
          <w:rFonts w:cs="Times New Roman"/>
          <w:sz w:val="27"/>
          <w:szCs w:val="27"/>
          <w:shd w:val="clear" w:color="auto" w:fill="FFFFFF"/>
          <w:lang w:val="vi-VN"/>
        </w:rPr>
        <w:t xml:space="preserve">và </w:t>
      </w:r>
      <w:r w:rsidRPr="00404A13">
        <w:rPr>
          <w:rFonts w:cs="Times New Roman"/>
          <w:sz w:val="27"/>
          <w:szCs w:val="27"/>
          <w:shd w:val="clear" w:color="auto" w:fill="FFFFFF"/>
        </w:rPr>
        <w:t>ém</w:t>
      </w:r>
      <w:r w:rsidRPr="00404A13">
        <w:rPr>
          <w:rFonts w:cs="Times New Roman"/>
          <w:sz w:val="27"/>
          <w:szCs w:val="27"/>
          <w:shd w:val="clear" w:color="auto" w:fill="FFFFFF"/>
          <w:lang w:val="vi-VN"/>
        </w:rPr>
        <w:t xml:space="preserve"> đất cho chặt với gốc, cắm cọc và buộc cố định để cây không bị đổ. Sau khi trồng xong, </w:t>
      </w:r>
      <w:r w:rsidRPr="00404A13">
        <w:rPr>
          <w:rFonts w:cs="Times New Roman"/>
          <w:sz w:val="27"/>
          <w:szCs w:val="27"/>
          <w:shd w:val="clear" w:color="auto" w:fill="FFFFFF"/>
        </w:rPr>
        <w:t>nê</w:t>
      </w:r>
      <w:r w:rsidRPr="00404A13">
        <w:rPr>
          <w:rFonts w:cs="Times New Roman"/>
          <w:sz w:val="27"/>
          <w:szCs w:val="27"/>
          <w:shd w:val="clear" w:color="auto" w:fill="FFFFFF"/>
          <w:lang w:val="vi-VN"/>
        </w:rPr>
        <w:t>n tưới nước để giữ ẩm cho cây</w:t>
      </w:r>
      <w:r w:rsidRPr="00404A13">
        <w:rPr>
          <w:rFonts w:cs="Times New Roman"/>
          <w:spacing w:val="4"/>
          <w:sz w:val="27"/>
          <w:szCs w:val="27"/>
          <w:shd w:val="clear" w:color="auto" w:fill="FFFFFF"/>
          <w:lang w:val="vi-VN"/>
        </w:rPr>
        <w:t xml:space="preserve">. Dùng rơm rạ hay cỏ khô phủ giữ ẩm cho đất. </w:t>
      </w:r>
    </w:p>
    <w:p w:rsidR="00454C8B" w:rsidRPr="00404A13" w:rsidRDefault="00454C8B" w:rsidP="00404A13">
      <w:pPr>
        <w:shd w:val="clear" w:color="auto" w:fill="FFFFFF"/>
        <w:spacing w:before="120" w:after="0" w:line="240" w:lineRule="auto"/>
        <w:ind w:firstLine="567"/>
        <w:jc w:val="both"/>
        <w:rPr>
          <w:rFonts w:cs="Times New Roman"/>
          <w:b/>
          <w:sz w:val="27"/>
          <w:szCs w:val="27"/>
          <w:lang w:val="fi-FI"/>
        </w:rPr>
      </w:pPr>
      <w:r w:rsidRPr="00404A13">
        <w:rPr>
          <w:rFonts w:eastAsia="Times New Roman" w:cs="Times New Roman"/>
          <w:b/>
          <w:sz w:val="27"/>
          <w:szCs w:val="27"/>
        </w:rPr>
        <w:t>2.6.</w:t>
      </w:r>
      <w:r w:rsidRPr="00404A13">
        <w:rPr>
          <w:rFonts w:cs="Times New Roman"/>
          <w:b/>
          <w:sz w:val="27"/>
          <w:szCs w:val="27"/>
          <w:lang w:val="fi-FI"/>
        </w:rPr>
        <w:t xml:space="preserve"> Phân bón và kỹ thuật bón phân:</w:t>
      </w:r>
    </w:p>
    <w:p w:rsidR="00454C8B" w:rsidRPr="00404A13" w:rsidRDefault="00454C8B" w:rsidP="00404A13">
      <w:pPr>
        <w:spacing w:before="120" w:after="0" w:line="240" w:lineRule="auto"/>
        <w:jc w:val="both"/>
        <w:rPr>
          <w:rFonts w:cs="Times New Roman"/>
          <w:sz w:val="27"/>
          <w:szCs w:val="27"/>
          <w:lang w:val="fi-FI"/>
        </w:rPr>
      </w:pPr>
      <w:r w:rsidRPr="00404A13">
        <w:rPr>
          <w:rFonts w:cs="Times New Roman"/>
          <w:sz w:val="27"/>
          <w:szCs w:val="27"/>
          <w:lang w:val="fi-FI"/>
        </w:rPr>
        <w:t xml:space="preserve">        2.6.1. Thời kỳ kiến thiết cơ bản (KTCB) </w:t>
      </w:r>
    </w:p>
    <w:tbl>
      <w:tblPr>
        <w:tblStyle w:val="TableGrid4"/>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404A13" w:rsidRPr="00404A13" w:rsidTr="00950FB4">
        <w:tc>
          <w:tcPr>
            <w:tcW w:w="1278" w:type="dxa"/>
            <w:vMerge w:val="restart"/>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Thời kỳ bón</w:t>
            </w:r>
          </w:p>
        </w:tc>
        <w:tc>
          <w:tcPr>
            <w:tcW w:w="3780" w:type="dxa"/>
            <w:gridSpan w:val="4"/>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Lượng nguyên chất (kg/ha/năm)</w:t>
            </w:r>
          </w:p>
        </w:tc>
        <w:tc>
          <w:tcPr>
            <w:tcW w:w="2970" w:type="dxa"/>
            <w:gridSpan w:val="3"/>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Lượng thương phẩm (kg/ha/năm)</w:t>
            </w:r>
          </w:p>
        </w:tc>
        <w:tc>
          <w:tcPr>
            <w:tcW w:w="1374" w:type="dxa"/>
            <w:vMerge w:val="restart"/>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Số lần bón/năm</w:t>
            </w:r>
          </w:p>
        </w:tc>
      </w:tr>
      <w:tr w:rsidR="00404A13" w:rsidRPr="00404A13" w:rsidTr="00950FB4">
        <w:tc>
          <w:tcPr>
            <w:tcW w:w="1278" w:type="dxa"/>
            <w:vMerge/>
            <w:vAlign w:val="center"/>
          </w:tcPr>
          <w:p w:rsidR="00454C8B" w:rsidRPr="00404A13" w:rsidRDefault="00454C8B" w:rsidP="00404A13">
            <w:pPr>
              <w:spacing w:before="120"/>
              <w:jc w:val="center"/>
              <w:rPr>
                <w:rFonts w:cs="Times New Roman"/>
                <w:b/>
                <w:sz w:val="27"/>
                <w:szCs w:val="27"/>
                <w:lang w:val="fi-FI"/>
              </w:rPr>
            </w:pPr>
          </w:p>
        </w:tc>
        <w:tc>
          <w:tcPr>
            <w:tcW w:w="1080" w:type="dxa"/>
            <w:vAlign w:val="center"/>
          </w:tcPr>
          <w:p w:rsidR="00454C8B" w:rsidRPr="00404A13" w:rsidRDefault="00454C8B" w:rsidP="00404A13">
            <w:pPr>
              <w:spacing w:before="120"/>
              <w:ind w:firstLine="13"/>
              <w:jc w:val="center"/>
              <w:rPr>
                <w:rFonts w:eastAsia="MS Mincho" w:cs="Times New Roman"/>
                <w:b/>
                <w:bCs/>
                <w:sz w:val="27"/>
                <w:szCs w:val="27"/>
                <w:lang w:eastAsia="ja-JP"/>
              </w:rPr>
            </w:pPr>
            <w:r w:rsidRPr="00404A13">
              <w:rPr>
                <w:rFonts w:eastAsia="MS Mincho" w:cs="Times New Roman"/>
                <w:b/>
                <w:bCs/>
                <w:sz w:val="27"/>
                <w:szCs w:val="27"/>
                <w:lang w:eastAsia="ja-JP"/>
              </w:rPr>
              <w:t>Hữu cơ (tấn)</w:t>
            </w:r>
          </w:p>
        </w:tc>
        <w:tc>
          <w:tcPr>
            <w:tcW w:w="900" w:type="dxa"/>
            <w:vAlign w:val="center"/>
          </w:tcPr>
          <w:p w:rsidR="00454C8B" w:rsidRPr="00404A13" w:rsidRDefault="00454C8B" w:rsidP="00404A13">
            <w:pPr>
              <w:spacing w:before="120"/>
              <w:ind w:hanging="15"/>
              <w:jc w:val="center"/>
              <w:rPr>
                <w:rFonts w:eastAsia="MS Mincho" w:cs="Times New Roman"/>
                <w:b/>
                <w:bCs/>
                <w:sz w:val="27"/>
                <w:szCs w:val="27"/>
                <w:lang w:eastAsia="ja-JP"/>
              </w:rPr>
            </w:pPr>
            <w:r w:rsidRPr="00404A13">
              <w:rPr>
                <w:rFonts w:eastAsia="MS Mincho" w:cs="Times New Roman"/>
                <w:b/>
                <w:bCs/>
                <w:sz w:val="27"/>
                <w:szCs w:val="27"/>
                <w:lang w:eastAsia="ja-JP"/>
              </w:rPr>
              <w:t>N</w:t>
            </w:r>
          </w:p>
        </w:tc>
        <w:tc>
          <w:tcPr>
            <w:tcW w:w="900" w:type="dxa"/>
            <w:vAlign w:val="center"/>
          </w:tcPr>
          <w:p w:rsidR="00454C8B" w:rsidRPr="00404A13" w:rsidRDefault="00454C8B" w:rsidP="00404A13">
            <w:pPr>
              <w:spacing w:before="120"/>
              <w:jc w:val="center"/>
              <w:rPr>
                <w:rFonts w:eastAsia="MS Mincho" w:cs="Times New Roman"/>
                <w:b/>
                <w:bCs/>
                <w:sz w:val="27"/>
                <w:szCs w:val="27"/>
                <w:vertAlign w:val="subscript"/>
                <w:lang w:eastAsia="ja-JP"/>
              </w:rPr>
            </w:pPr>
            <w:r w:rsidRPr="00404A13">
              <w:rPr>
                <w:rFonts w:eastAsia="MS Mincho" w:cs="Times New Roman"/>
                <w:b/>
                <w:bCs/>
                <w:sz w:val="27"/>
                <w:szCs w:val="27"/>
                <w:lang w:eastAsia="ja-JP"/>
              </w:rPr>
              <w:t>P</w:t>
            </w:r>
            <w:r w:rsidRPr="00404A13">
              <w:rPr>
                <w:rFonts w:eastAsia="MS Mincho" w:cs="Times New Roman"/>
                <w:b/>
                <w:bCs/>
                <w:sz w:val="27"/>
                <w:szCs w:val="27"/>
                <w:vertAlign w:val="subscript"/>
                <w:lang w:eastAsia="ja-JP"/>
              </w:rPr>
              <w:t>2</w:t>
            </w:r>
            <w:r w:rsidRPr="00404A13">
              <w:rPr>
                <w:rFonts w:eastAsia="MS Mincho" w:cs="Times New Roman"/>
                <w:b/>
                <w:bCs/>
                <w:sz w:val="27"/>
                <w:szCs w:val="27"/>
                <w:lang w:eastAsia="ja-JP"/>
              </w:rPr>
              <w:t>O</w:t>
            </w:r>
            <w:r w:rsidRPr="00404A13">
              <w:rPr>
                <w:rFonts w:eastAsia="MS Mincho" w:cs="Times New Roman"/>
                <w:b/>
                <w:bCs/>
                <w:sz w:val="27"/>
                <w:szCs w:val="27"/>
                <w:vertAlign w:val="subscript"/>
                <w:lang w:eastAsia="ja-JP"/>
              </w:rPr>
              <w:t>5</w:t>
            </w:r>
          </w:p>
        </w:tc>
        <w:tc>
          <w:tcPr>
            <w:tcW w:w="900" w:type="dxa"/>
            <w:vAlign w:val="center"/>
          </w:tcPr>
          <w:p w:rsidR="00454C8B" w:rsidRPr="00404A13" w:rsidRDefault="00454C8B" w:rsidP="00404A13">
            <w:pPr>
              <w:spacing w:before="120"/>
              <w:jc w:val="center"/>
              <w:rPr>
                <w:rFonts w:eastAsia="MS Mincho" w:cs="Times New Roman"/>
                <w:b/>
                <w:bCs/>
                <w:sz w:val="27"/>
                <w:szCs w:val="27"/>
                <w:vertAlign w:val="subscript"/>
                <w:lang w:eastAsia="ja-JP"/>
              </w:rPr>
            </w:pPr>
            <w:r w:rsidRPr="00404A13">
              <w:rPr>
                <w:rFonts w:eastAsia="MS Mincho" w:cs="Times New Roman"/>
                <w:b/>
                <w:bCs/>
                <w:sz w:val="27"/>
                <w:szCs w:val="27"/>
                <w:lang w:eastAsia="ja-JP"/>
              </w:rPr>
              <w:t>K</w:t>
            </w:r>
            <w:r w:rsidRPr="00404A13">
              <w:rPr>
                <w:rFonts w:eastAsia="MS Mincho" w:cs="Times New Roman"/>
                <w:b/>
                <w:bCs/>
                <w:sz w:val="27"/>
                <w:szCs w:val="27"/>
                <w:vertAlign w:val="subscript"/>
                <w:lang w:eastAsia="ja-JP"/>
              </w:rPr>
              <w:t>2</w:t>
            </w:r>
            <w:r w:rsidRPr="00404A13">
              <w:rPr>
                <w:rFonts w:eastAsia="MS Mincho" w:cs="Times New Roman"/>
                <w:b/>
                <w:bCs/>
                <w:sz w:val="27"/>
                <w:szCs w:val="27"/>
                <w:lang w:eastAsia="ja-JP"/>
              </w:rPr>
              <w:t>O</w:t>
            </w:r>
          </w:p>
        </w:tc>
        <w:tc>
          <w:tcPr>
            <w:tcW w:w="900" w:type="dxa"/>
            <w:vAlign w:val="center"/>
          </w:tcPr>
          <w:p w:rsidR="00454C8B" w:rsidRPr="00404A13" w:rsidRDefault="00454C8B" w:rsidP="00404A13">
            <w:pPr>
              <w:spacing w:before="120"/>
              <w:ind w:hanging="15"/>
              <w:jc w:val="center"/>
              <w:rPr>
                <w:rFonts w:eastAsia="MS Mincho" w:cs="Times New Roman"/>
                <w:b/>
                <w:bCs/>
                <w:sz w:val="27"/>
                <w:szCs w:val="27"/>
                <w:lang w:eastAsia="ja-JP"/>
              </w:rPr>
            </w:pPr>
            <w:r w:rsidRPr="00404A13">
              <w:rPr>
                <w:rFonts w:eastAsia="MS Mincho" w:cs="Times New Roman"/>
                <w:b/>
                <w:bCs/>
                <w:sz w:val="27"/>
                <w:szCs w:val="27"/>
                <w:lang w:eastAsia="ja-JP"/>
              </w:rPr>
              <w:t>Ure</w:t>
            </w:r>
          </w:p>
        </w:tc>
        <w:tc>
          <w:tcPr>
            <w:tcW w:w="990" w:type="dxa"/>
            <w:vAlign w:val="center"/>
          </w:tcPr>
          <w:p w:rsidR="00454C8B" w:rsidRPr="00404A13" w:rsidRDefault="00454C8B" w:rsidP="00404A13">
            <w:pPr>
              <w:spacing w:before="120"/>
              <w:jc w:val="center"/>
              <w:rPr>
                <w:rFonts w:eastAsia="MS Mincho" w:cs="Times New Roman"/>
                <w:b/>
                <w:bCs/>
                <w:sz w:val="27"/>
                <w:szCs w:val="27"/>
                <w:lang w:eastAsia="ja-JP"/>
              </w:rPr>
            </w:pPr>
            <w:r w:rsidRPr="00404A13">
              <w:rPr>
                <w:rFonts w:eastAsia="MS Mincho" w:cs="Times New Roman"/>
                <w:b/>
                <w:bCs/>
                <w:sz w:val="27"/>
                <w:szCs w:val="27"/>
                <w:lang w:eastAsia="ja-JP"/>
              </w:rPr>
              <w:t>Super Lân</w:t>
            </w:r>
          </w:p>
        </w:tc>
        <w:tc>
          <w:tcPr>
            <w:tcW w:w="1080" w:type="dxa"/>
            <w:vAlign w:val="center"/>
          </w:tcPr>
          <w:p w:rsidR="00454C8B" w:rsidRPr="00404A13" w:rsidRDefault="00454C8B" w:rsidP="00404A13">
            <w:pPr>
              <w:spacing w:before="120"/>
              <w:jc w:val="center"/>
              <w:rPr>
                <w:rFonts w:eastAsia="MS Mincho" w:cs="Times New Roman"/>
                <w:b/>
                <w:bCs/>
                <w:sz w:val="27"/>
                <w:szCs w:val="27"/>
                <w:lang w:eastAsia="ja-JP"/>
              </w:rPr>
            </w:pPr>
            <w:r w:rsidRPr="00404A13">
              <w:rPr>
                <w:rFonts w:eastAsia="MS Mincho" w:cs="Times New Roman"/>
                <w:b/>
                <w:bCs/>
                <w:sz w:val="27"/>
                <w:szCs w:val="27"/>
                <w:lang w:eastAsia="ja-JP"/>
              </w:rPr>
              <w:t>Kali Clorua</w:t>
            </w:r>
          </w:p>
        </w:tc>
        <w:tc>
          <w:tcPr>
            <w:tcW w:w="1374" w:type="dxa"/>
            <w:vMerge/>
            <w:vAlign w:val="center"/>
          </w:tcPr>
          <w:p w:rsidR="00454C8B" w:rsidRPr="00404A13" w:rsidRDefault="00454C8B" w:rsidP="00404A13">
            <w:pPr>
              <w:spacing w:before="120"/>
              <w:jc w:val="center"/>
              <w:rPr>
                <w:rFonts w:cs="Times New Roman"/>
                <w:b/>
                <w:sz w:val="27"/>
                <w:szCs w:val="27"/>
                <w:lang w:val="fi-FI"/>
              </w:rPr>
            </w:pPr>
          </w:p>
        </w:tc>
      </w:tr>
      <w:tr w:rsidR="00404A13" w:rsidRPr="00404A13" w:rsidTr="00950FB4">
        <w:tc>
          <w:tcPr>
            <w:tcW w:w="127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Năm 1</w:t>
            </w:r>
          </w:p>
        </w:tc>
        <w:tc>
          <w:tcPr>
            <w:tcW w:w="1080" w:type="dxa"/>
          </w:tcPr>
          <w:p w:rsidR="00454C8B" w:rsidRPr="00404A13" w:rsidRDefault="00454C8B" w:rsidP="00404A13">
            <w:pPr>
              <w:spacing w:before="120"/>
              <w:ind w:firstLine="13"/>
              <w:jc w:val="center"/>
              <w:rPr>
                <w:rFonts w:eastAsia="MS Mincho" w:cs="Times New Roman"/>
                <w:sz w:val="27"/>
                <w:szCs w:val="27"/>
                <w:lang w:eastAsia="ja-JP"/>
              </w:rPr>
            </w:pPr>
            <w:r w:rsidRPr="00404A13">
              <w:rPr>
                <w:rFonts w:eastAsia="MS Mincho" w:cs="Times New Roman"/>
                <w:sz w:val="27"/>
                <w:szCs w:val="27"/>
                <w:lang w:eastAsia="ja-JP"/>
              </w:rPr>
              <w:t>1,25</w:t>
            </w:r>
          </w:p>
        </w:tc>
        <w:tc>
          <w:tcPr>
            <w:tcW w:w="90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62,5</w:t>
            </w:r>
          </w:p>
        </w:tc>
        <w:tc>
          <w:tcPr>
            <w:tcW w:w="90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62,5</w:t>
            </w:r>
          </w:p>
        </w:tc>
        <w:tc>
          <w:tcPr>
            <w:tcW w:w="90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125</w:t>
            </w:r>
          </w:p>
        </w:tc>
        <w:tc>
          <w:tcPr>
            <w:tcW w:w="90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136</w:t>
            </w:r>
          </w:p>
        </w:tc>
        <w:tc>
          <w:tcPr>
            <w:tcW w:w="99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390</w:t>
            </w:r>
          </w:p>
        </w:tc>
        <w:tc>
          <w:tcPr>
            <w:tcW w:w="108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208</w:t>
            </w:r>
          </w:p>
        </w:tc>
        <w:tc>
          <w:tcPr>
            <w:tcW w:w="1374"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4</w:t>
            </w:r>
          </w:p>
        </w:tc>
      </w:tr>
      <w:tr w:rsidR="00404A13" w:rsidRPr="00404A13" w:rsidTr="00950FB4">
        <w:tc>
          <w:tcPr>
            <w:tcW w:w="127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Năm 2</w:t>
            </w:r>
          </w:p>
        </w:tc>
        <w:tc>
          <w:tcPr>
            <w:tcW w:w="1080" w:type="dxa"/>
          </w:tcPr>
          <w:p w:rsidR="00454C8B" w:rsidRPr="00404A13" w:rsidRDefault="00454C8B" w:rsidP="00404A13">
            <w:pPr>
              <w:spacing w:before="120"/>
              <w:ind w:firstLine="13"/>
              <w:jc w:val="center"/>
              <w:rPr>
                <w:rFonts w:eastAsia="MS Mincho" w:cs="Times New Roman"/>
                <w:sz w:val="27"/>
                <w:szCs w:val="27"/>
                <w:lang w:eastAsia="ja-JP"/>
              </w:rPr>
            </w:pPr>
            <w:r w:rsidRPr="00404A13">
              <w:rPr>
                <w:rFonts w:eastAsia="MS Mincho" w:cs="Times New Roman"/>
                <w:sz w:val="27"/>
                <w:szCs w:val="27"/>
                <w:lang w:eastAsia="ja-JP"/>
              </w:rPr>
              <w:t>1,25</w:t>
            </w:r>
          </w:p>
        </w:tc>
        <w:tc>
          <w:tcPr>
            <w:tcW w:w="90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93</w:t>
            </w:r>
          </w:p>
        </w:tc>
        <w:tc>
          <w:tcPr>
            <w:tcW w:w="90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93</w:t>
            </w:r>
          </w:p>
        </w:tc>
        <w:tc>
          <w:tcPr>
            <w:tcW w:w="90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156</w:t>
            </w:r>
          </w:p>
        </w:tc>
        <w:tc>
          <w:tcPr>
            <w:tcW w:w="90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202</w:t>
            </w:r>
          </w:p>
        </w:tc>
        <w:tc>
          <w:tcPr>
            <w:tcW w:w="99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581</w:t>
            </w:r>
          </w:p>
        </w:tc>
        <w:tc>
          <w:tcPr>
            <w:tcW w:w="108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260</w:t>
            </w:r>
          </w:p>
        </w:tc>
        <w:tc>
          <w:tcPr>
            <w:tcW w:w="1374"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4</w:t>
            </w:r>
          </w:p>
        </w:tc>
      </w:tr>
    </w:tbl>
    <w:p w:rsidR="00454C8B" w:rsidRPr="00404A13" w:rsidRDefault="00454C8B" w:rsidP="00404A13">
      <w:pPr>
        <w:spacing w:before="120" w:after="0" w:line="240" w:lineRule="auto"/>
        <w:ind w:firstLine="720"/>
        <w:jc w:val="both"/>
        <w:rPr>
          <w:rFonts w:cs="Times New Roman"/>
          <w:sz w:val="27"/>
          <w:szCs w:val="27"/>
          <w:lang w:val="fi-FI"/>
        </w:rPr>
      </w:pPr>
      <w:r w:rsidRPr="00404A13">
        <w:rPr>
          <w:rFonts w:cs="Times New Roman"/>
          <w:sz w:val="27"/>
          <w:szCs w:val="27"/>
          <w:lang w:val="fi-FI"/>
        </w:rPr>
        <w:t>2.6.2. Thời kỳ kinh doanh</w:t>
      </w:r>
    </w:p>
    <w:tbl>
      <w:tblPr>
        <w:tblStyle w:val="TableGrid4"/>
        <w:tblW w:w="9412" w:type="dxa"/>
        <w:tblLayout w:type="fixed"/>
        <w:tblLook w:val="04A0" w:firstRow="1" w:lastRow="0" w:firstColumn="1" w:lastColumn="0" w:noHBand="0" w:noVBand="1"/>
      </w:tblPr>
      <w:tblGrid>
        <w:gridCol w:w="1728"/>
        <w:gridCol w:w="1170"/>
        <w:gridCol w:w="720"/>
        <w:gridCol w:w="810"/>
        <w:gridCol w:w="810"/>
        <w:gridCol w:w="810"/>
        <w:gridCol w:w="990"/>
        <w:gridCol w:w="1080"/>
        <w:gridCol w:w="1294"/>
      </w:tblGrid>
      <w:tr w:rsidR="00404A13" w:rsidRPr="00404A13" w:rsidTr="00950FB4">
        <w:tc>
          <w:tcPr>
            <w:tcW w:w="1728" w:type="dxa"/>
            <w:vMerge w:val="restart"/>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Thời kỳ bón</w:t>
            </w:r>
          </w:p>
        </w:tc>
        <w:tc>
          <w:tcPr>
            <w:tcW w:w="3510" w:type="dxa"/>
            <w:gridSpan w:val="4"/>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Lượng nguyên chất (kg/ha/năm)</w:t>
            </w:r>
          </w:p>
        </w:tc>
        <w:tc>
          <w:tcPr>
            <w:tcW w:w="2880" w:type="dxa"/>
            <w:gridSpan w:val="3"/>
            <w:vAlign w:val="center"/>
          </w:tcPr>
          <w:p w:rsidR="00454C8B" w:rsidRPr="00404A13" w:rsidRDefault="00454C8B" w:rsidP="00404A13">
            <w:pPr>
              <w:spacing w:before="120"/>
              <w:jc w:val="center"/>
              <w:rPr>
                <w:rFonts w:cs="Times New Roman"/>
                <w:b/>
                <w:sz w:val="27"/>
                <w:szCs w:val="27"/>
                <w:lang w:val="fi-FI"/>
              </w:rPr>
            </w:pPr>
            <w:r w:rsidRPr="00404A13">
              <w:rPr>
                <w:rFonts w:cs="Times New Roman"/>
                <w:b/>
                <w:sz w:val="27"/>
                <w:szCs w:val="27"/>
                <w:lang w:val="fi-FI"/>
              </w:rPr>
              <w:t>Lượng thương phẩm (kg/ha/năm)</w:t>
            </w:r>
          </w:p>
        </w:tc>
        <w:tc>
          <w:tcPr>
            <w:tcW w:w="1294" w:type="dxa"/>
            <w:vMerge w:val="restart"/>
            <w:vAlign w:val="center"/>
          </w:tcPr>
          <w:p w:rsidR="00454C8B" w:rsidRPr="00404A13" w:rsidRDefault="00454C8B" w:rsidP="00404A13">
            <w:pPr>
              <w:spacing w:before="120"/>
              <w:jc w:val="center"/>
              <w:rPr>
                <w:rFonts w:cs="Times New Roman"/>
                <w:sz w:val="27"/>
                <w:szCs w:val="27"/>
                <w:lang w:val="fi-FI"/>
              </w:rPr>
            </w:pPr>
            <w:r w:rsidRPr="00404A13">
              <w:rPr>
                <w:rFonts w:cs="Times New Roman"/>
                <w:sz w:val="27"/>
                <w:szCs w:val="27"/>
                <w:lang w:val="fi-FI"/>
              </w:rPr>
              <w:t>Số lần bón/năm</w:t>
            </w:r>
          </w:p>
        </w:tc>
      </w:tr>
      <w:tr w:rsidR="00404A13" w:rsidRPr="00404A13" w:rsidTr="00950FB4">
        <w:tc>
          <w:tcPr>
            <w:tcW w:w="1728" w:type="dxa"/>
            <w:vMerge/>
            <w:vAlign w:val="center"/>
          </w:tcPr>
          <w:p w:rsidR="00454C8B" w:rsidRPr="00404A13" w:rsidRDefault="00454C8B" w:rsidP="00404A13">
            <w:pPr>
              <w:spacing w:before="120"/>
              <w:jc w:val="center"/>
              <w:rPr>
                <w:rFonts w:cs="Times New Roman"/>
                <w:b/>
                <w:sz w:val="27"/>
                <w:szCs w:val="27"/>
                <w:lang w:val="fi-FI"/>
              </w:rPr>
            </w:pPr>
          </w:p>
        </w:tc>
        <w:tc>
          <w:tcPr>
            <w:tcW w:w="1170" w:type="dxa"/>
            <w:vAlign w:val="center"/>
          </w:tcPr>
          <w:p w:rsidR="00454C8B" w:rsidRPr="00404A13" w:rsidRDefault="00454C8B" w:rsidP="00404A13">
            <w:pPr>
              <w:spacing w:before="120"/>
              <w:ind w:firstLine="13"/>
              <w:jc w:val="center"/>
              <w:rPr>
                <w:rFonts w:eastAsia="MS Mincho" w:cs="Times New Roman"/>
                <w:b/>
                <w:bCs/>
                <w:sz w:val="27"/>
                <w:szCs w:val="27"/>
                <w:lang w:eastAsia="ja-JP"/>
              </w:rPr>
            </w:pPr>
            <w:r w:rsidRPr="00404A13">
              <w:rPr>
                <w:rFonts w:eastAsia="MS Mincho" w:cs="Times New Roman"/>
                <w:b/>
                <w:bCs/>
                <w:sz w:val="27"/>
                <w:szCs w:val="27"/>
                <w:lang w:eastAsia="ja-JP"/>
              </w:rPr>
              <w:t>Hữu cơ (tấn)</w:t>
            </w:r>
          </w:p>
        </w:tc>
        <w:tc>
          <w:tcPr>
            <w:tcW w:w="720" w:type="dxa"/>
            <w:vAlign w:val="center"/>
          </w:tcPr>
          <w:p w:rsidR="00454C8B" w:rsidRPr="00404A13" w:rsidRDefault="00454C8B" w:rsidP="00404A13">
            <w:pPr>
              <w:spacing w:before="120"/>
              <w:ind w:hanging="15"/>
              <w:jc w:val="center"/>
              <w:rPr>
                <w:rFonts w:eastAsia="MS Mincho" w:cs="Times New Roman"/>
                <w:b/>
                <w:bCs/>
                <w:sz w:val="27"/>
                <w:szCs w:val="27"/>
                <w:lang w:eastAsia="ja-JP"/>
              </w:rPr>
            </w:pPr>
            <w:r w:rsidRPr="00404A13">
              <w:rPr>
                <w:rFonts w:eastAsia="MS Mincho" w:cs="Times New Roman"/>
                <w:b/>
                <w:bCs/>
                <w:sz w:val="27"/>
                <w:szCs w:val="27"/>
                <w:lang w:eastAsia="ja-JP"/>
              </w:rPr>
              <w:t>N</w:t>
            </w:r>
          </w:p>
        </w:tc>
        <w:tc>
          <w:tcPr>
            <w:tcW w:w="810" w:type="dxa"/>
            <w:vAlign w:val="center"/>
          </w:tcPr>
          <w:p w:rsidR="00454C8B" w:rsidRPr="00404A13" w:rsidRDefault="00454C8B" w:rsidP="00404A13">
            <w:pPr>
              <w:spacing w:before="120"/>
              <w:jc w:val="center"/>
              <w:rPr>
                <w:rFonts w:eastAsia="MS Mincho" w:cs="Times New Roman"/>
                <w:b/>
                <w:bCs/>
                <w:sz w:val="27"/>
                <w:szCs w:val="27"/>
                <w:vertAlign w:val="subscript"/>
                <w:lang w:eastAsia="ja-JP"/>
              </w:rPr>
            </w:pPr>
            <w:r w:rsidRPr="00404A13">
              <w:rPr>
                <w:rFonts w:eastAsia="MS Mincho" w:cs="Times New Roman"/>
                <w:b/>
                <w:bCs/>
                <w:sz w:val="27"/>
                <w:szCs w:val="27"/>
                <w:lang w:eastAsia="ja-JP"/>
              </w:rPr>
              <w:t>P</w:t>
            </w:r>
            <w:r w:rsidRPr="00404A13">
              <w:rPr>
                <w:rFonts w:eastAsia="MS Mincho" w:cs="Times New Roman"/>
                <w:b/>
                <w:bCs/>
                <w:sz w:val="27"/>
                <w:szCs w:val="27"/>
                <w:vertAlign w:val="subscript"/>
                <w:lang w:eastAsia="ja-JP"/>
              </w:rPr>
              <w:t>2</w:t>
            </w:r>
            <w:r w:rsidRPr="00404A13">
              <w:rPr>
                <w:rFonts w:eastAsia="MS Mincho" w:cs="Times New Roman"/>
                <w:b/>
                <w:bCs/>
                <w:sz w:val="27"/>
                <w:szCs w:val="27"/>
                <w:lang w:eastAsia="ja-JP"/>
              </w:rPr>
              <w:t>O</w:t>
            </w:r>
            <w:r w:rsidRPr="00404A13">
              <w:rPr>
                <w:rFonts w:eastAsia="MS Mincho" w:cs="Times New Roman"/>
                <w:b/>
                <w:bCs/>
                <w:sz w:val="27"/>
                <w:szCs w:val="27"/>
                <w:vertAlign w:val="subscript"/>
                <w:lang w:eastAsia="ja-JP"/>
              </w:rPr>
              <w:t>5</w:t>
            </w:r>
          </w:p>
        </w:tc>
        <w:tc>
          <w:tcPr>
            <w:tcW w:w="810" w:type="dxa"/>
            <w:vAlign w:val="center"/>
          </w:tcPr>
          <w:p w:rsidR="00454C8B" w:rsidRPr="00404A13" w:rsidRDefault="00454C8B" w:rsidP="00404A13">
            <w:pPr>
              <w:spacing w:before="120"/>
              <w:jc w:val="center"/>
              <w:rPr>
                <w:rFonts w:eastAsia="MS Mincho" w:cs="Times New Roman"/>
                <w:b/>
                <w:bCs/>
                <w:sz w:val="27"/>
                <w:szCs w:val="27"/>
                <w:vertAlign w:val="subscript"/>
                <w:lang w:eastAsia="ja-JP"/>
              </w:rPr>
            </w:pPr>
            <w:r w:rsidRPr="00404A13">
              <w:rPr>
                <w:rFonts w:eastAsia="MS Mincho" w:cs="Times New Roman"/>
                <w:b/>
                <w:bCs/>
                <w:sz w:val="27"/>
                <w:szCs w:val="27"/>
                <w:lang w:eastAsia="ja-JP"/>
              </w:rPr>
              <w:t>K</w:t>
            </w:r>
            <w:r w:rsidRPr="00404A13">
              <w:rPr>
                <w:rFonts w:eastAsia="MS Mincho" w:cs="Times New Roman"/>
                <w:b/>
                <w:bCs/>
                <w:sz w:val="27"/>
                <w:szCs w:val="27"/>
                <w:vertAlign w:val="subscript"/>
                <w:lang w:eastAsia="ja-JP"/>
              </w:rPr>
              <w:t>2</w:t>
            </w:r>
            <w:r w:rsidRPr="00404A13">
              <w:rPr>
                <w:rFonts w:eastAsia="MS Mincho" w:cs="Times New Roman"/>
                <w:b/>
                <w:bCs/>
                <w:sz w:val="27"/>
                <w:szCs w:val="27"/>
                <w:lang w:eastAsia="ja-JP"/>
              </w:rPr>
              <w:t>O</w:t>
            </w:r>
          </w:p>
        </w:tc>
        <w:tc>
          <w:tcPr>
            <w:tcW w:w="810" w:type="dxa"/>
            <w:vAlign w:val="center"/>
          </w:tcPr>
          <w:p w:rsidR="00454C8B" w:rsidRPr="00404A13" w:rsidRDefault="00454C8B" w:rsidP="00404A13">
            <w:pPr>
              <w:spacing w:before="120"/>
              <w:ind w:hanging="15"/>
              <w:jc w:val="center"/>
              <w:rPr>
                <w:rFonts w:eastAsia="MS Mincho" w:cs="Times New Roman"/>
                <w:b/>
                <w:bCs/>
                <w:sz w:val="27"/>
                <w:szCs w:val="27"/>
                <w:lang w:eastAsia="ja-JP"/>
              </w:rPr>
            </w:pPr>
            <w:r w:rsidRPr="00404A13">
              <w:rPr>
                <w:rFonts w:eastAsia="MS Mincho" w:cs="Times New Roman"/>
                <w:b/>
                <w:bCs/>
                <w:sz w:val="27"/>
                <w:szCs w:val="27"/>
                <w:lang w:eastAsia="ja-JP"/>
              </w:rPr>
              <w:t>Ure</w:t>
            </w:r>
          </w:p>
        </w:tc>
        <w:tc>
          <w:tcPr>
            <w:tcW w:w="990" w:type="dxa"/>
            <w:vAlign w:val="center"/>
          </w:tcPr>
          <w:p w:rsidR="00454C8B" w:rsidRPr="00404A13" w:rsidRDefault="00454C8B" w:rsidP="00404A13">
            <w:pPr>
              <w:spacing w:before="120"/>
              <w:jc w:val="center"/>
              <w:rPr>
                <w:rFonts w:eastAsia="MS Mincho" w:cs="Times New Roman"/>
                <w:b/>
                <w:bCs/>
                <w:sz w:val="27"/>
                <w:szCs w:val="27"/>
                <w:lang w:eastAsia="ja-JP"/>
              </w:rPr>
            </w:pPr>
            <w:r w:rsidRPr="00404A13">
              <w:rPr>
                <w:rFonts w:eastAsia="MS Mincho" w:cs="Times New Roman"/>
                <w:b/>
                <w:bCs/>
                <w:sz w:val="27"/>
                <w:szCs w:val="27"/>
                <w:lang w:eastAsia="ja-JP"/>
              </w:rPr>
              <w:t>Super Lân</w:t>
            </w:r>
          </w:p>
        </w:tc>
        <w:tc>
          <w:tcPr>
            <w:tcW w:w="1080" w:type="dxa"/>
            <w:vAlign w:val="center"/>
          </w:tcPr>
          <w:p w:rsidR="00454C8B" w:rsidRPr="00404A13" w:rsidRDefault="00454C8B" w:rsidP="00404A13">
            <w:pPr>
              <w:spacing w:before="120"/>
              <w:jc w:val="center"/>
              <w:rPr>
                <w:rFonts w:eastAsia="MS Mincho" w:cs="Times New Roman"/>
                <w:b/>
                <w:bCs/>
                <w:sz w:val="27"/>
                <w:szCs w:val="27"/>
                <w:lang w:eastAsia="ja-JP"/>
              </w:rPr>
            </w:pPr>
            <w:r w:rsidRPr="00404A13">
              <w:rPr>
                <w:rFonts w:eastAsia="MS Mincho" w:cs="Times New Roman"/>
                <w:b/>
                <w:bCs/>
                <w:sz w:val="27"/>
                <w:szCs w:val="27"/>
                <w:lang w:eastAsia="ja-JP"/>
              </w:rPr>
              <w:t>Kali Clorua</w:t>
            </w:r>
          </w:p>
        </w:tc>
        <w:tc>
          <w:tcPr>
            <w:tcW w:w="1294" w:type="dxa"/>
            <w:vMerge/>
            <w:vAlign w:val="center"/>
          </w:tcPr>
          <w:p w:rsidR="00454C8B" w:rsidRPr="00404A13" w:rsidRDefault="00454C8B" w:rsidP="00404A13">
            <w:pPr>
              <w:spacing w:before="120"/>
              <w:jc w:val="center"/>
              <w:rPr>
                <w:rFonts w:cs="Times New Roman"/>
                <w:sz w:val="27"/>
                <w:szCs w:val="27"/>
                <w:lang w:val="fi-FI"/>
              </w:rPr>
            </w:pPr>
          </w:p>
        </w:tc>
      </w:tr>
      <w:tr w:rsidR="00404A13" w:rsidRPr="00404A13" w:rsidTr="00950FB4">
        <w:tc>
          <w:tcPr>
            <w:tcW w:w="172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Kinh doanh</w:t>
            </w:r>
          </w:p>
        </w:tc>
        <w:tc>
          <w:tcPr>
            <w:tcW w:w="1170" w:type="dxa"/>
          </w:tcPr>
          <w:p w:rsidR="00454C8B" w:rsidRPr="00404A13" w:rsidRDefault="00454C8B" w:rsidP="00404A13">
            <w:pPr>
              <w:spacing w:before="120"/>
              <w:ind w:firstLine="13"/>
              <w:jc w:val="center"/>
              <w:rPr>
                <w:rFonts w:eastAsia="MS Mincho" w:cs="Times New Roman"/>
                <w:sz w:val="27"/>
                <w:szCs w:val="27"/>
                <w:lang w:eastAsia="ja-JP"/>
              </w:rPr>
            </w:pPr>
            <w:r w:rsidRPr="00404A13">
              <w:rPr>
                <w:rFonts w:eastAsia="MS Mincho" w:cs="Times New Roman"/>
                <w:sz w:val="27"/>
                <w:szCs w:val="27"/>
                <w:lang w:eastAsia="ja-JP"/>
              </w:rPr>
              <w:t>1,9</w:t>
            </w:r>
          </w:p>
        </w:tc>
        <w:tc>
          <w:tcPr>
            <w:tcW w:w="72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93</w:t>
            </w:r>
          </w:p>
        </w:tc>
        <w:tc>
          <w:tcPr>
            <w:tcW w:w="81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93</w:t>
            </w:r>
          </w:p>
        </w:tc>
        <w:tc>
          <w:tcPr>
            <w:tcW w:w="81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218</w:t>
            </w:r>
          </w:p>
        </w:tc>
        <w:tc>
          <w:tcPr>
            <w:tcW w:w="810" w:type="dxa"/>
          </w:tcPr>
          <w:p w:rsidR="00454C8B" w:rsidRPr="00404A13" w:rsidRDefault="00454C8B" w:rsidP="00404A13">
            <w:pPr>
              <w:spacing w:before="120"/>
              <w:ind w:hanging="15"/>
              <w:jc w:val="center"/>
              <w:rPr>
                <w:rFonts w:eastAsia="MS Mincho" w:cs="Times New Roman"/>
                <w:sz w:val="27"/>
                <w:szCs w:val="27"/>
                <w:lang w:eastAsia="ja-JP"/>
              </w:rPr>
            </w:pPr>
            <w:r w:rsidRPr="00404A13">
              <w:rPr>
                <w:rFonts w:eastAsia="MS Mincho" w:cs="Times New Roman"/>
                <w:sz w:val="27"/>
                <w:szCs w:val="27"/>
                <w:lang w:eastAsia="ja-JP"/>
              </w:rPr>
              <w:t>202</w:t>
            </w:r>
          </w:p>
        </w:tc>
        <w:tc>
          <w:tcPr>
            <w:tcW w:w="99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581</w:t>
            </w:r>
          </w:p>
        </w:tc>
        <w:tc>
          <w:tcPr>
            <w:tcW w:w="108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363</w:t>
            </w:r>
          </w:p>
        </w:tc>
        <w:tc>
          <w:tcPr>
            <w:tcW w:w="1294"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w:t>
            </w:r>
          </w:p>
        </w:tc>
      </w:tr>
    </w:tbl>
    <w:p w:rsidR="00454C8B" w:rsidRPr="00404A13" w:rsidRDefault="00454C8B" w:rsidP="00404A13">
      <w:pPr>
        <w:spacing w:before="120" w:after="0" w:line="240" w:lineRule="auto"/>
        <w:ind w:firstLine="720"/>
        <w:jc w:val="both"/>
        <w:rPr>
          <w:rFonts w:eastAsia="Times New Roman" w:cs="Times New Roman"/>
          <w:sz w:val="27"/>
          <w:szCs w:val="27"/>
        </w:rPr>
      </w:pPr>
      <w:r w:rsidRPr="00404A13">
        <w:rPr>
          <w:rFonts w:eastAsia="Times New Roman" w:cs="Times New Roman"/>
          <w:b/>
          <w:sz w:val="27"/>
          <w:szCs w:val="27"/>
        </w:rPr>
        <w:t>2</w:t>
      </w:r>
      <w:r w:rsidRPr="00404A13">
        <w:rPr>
          <w:rFonts w:eastAsia="Times New Roman" w:cs="Times New Roman"/>
          <w:sz w:val="27"/>
          <w:szCs w:val="27"/>
        </w:rPr>
        <w:t xml:space="preserve">.6.3. Kỹ thuật bón phân </w:t>
      </w:r>
    </w:p>
    <w:p w:rsidR="00454C8B" w:rsidRPr="00404A13" w:rsidRDefault="00454C8B" w:rsidP="00404A13">
      <w:pPr>
        <w:spacing w:before="120" w:after="0" w:line="240" w:lineRule="auto"/>
        <w:ind w:firstLine="720"/>
        <w:jc w:val="both"/>
        <w:rPr>
          <w:rFonts w:eastAsia="MS Mincho" w:cs="Times New Roman"/>
          <w:bCs/>
          <w:sz w:val="27"/>
          <w:szCs w:val="27"/>
          <w:lang w:eastAsia="ja-JP"/>
        </w:rPr>
      </w:pPr>
      <w:r w:rsidRPr="00404A13">
        <w:rPr>
          <w:rFonts w:eastAsia="MS Mincho" w:cs="Times New Roman"/>
          <w:bCs/>
          <w:sz w:val="27"/>
          <w:szCs w:val="27"/>
          <w:lang w:eastAsia="ja-JP"/>
        </w:rPr>
        <w:t xml:space="preserve">- Thời kỳ kiến thiết cơ bản: </w:t>
      </w:r>
    </w:p>
    <w:tbl>
      <w:tblPr>
        <w:tblStyle w:val="TableGrid4"/>
        <w:tblW w:w="9493" w:type="dxa"/>
        <w:tblLook w:val="04A0" w:firstRow="1" w:lastRow="0" w:firstColumn="1" w:lastColumn="0" w:noHBand="0" w:noVBand="1"/>
      </w:tblPr>
      <w:tblGrid>
        <w:gridCol w:w="2268"/>
        <w:gridCol w:w="1465"/>
        <w:gridCol w:w="1415"/>
        <w:gridCol w:w="1625"/>
        <w:gridCol w:w="2720"/>
      </w:tblGrid>
      <w:tr w:rsidR="00404A13" w:rsidRPr="00404A13" w:rsidTr="00DD164F">
        <w:tc>
          <w:tcPr>
            <w:tcW w:w="2268"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Hạng mục</w:t>
            </w:r>
          </w:p>
        </w:tc>
        <w:tc>
          <w:tcPr>
            <w:tcW w:w="1465"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Ure (%)</w:t>
            </w:r>
          </w:p>
        </w:tc>
        <w:tc>
          <w:tcPr>
            <w:tcW w:w="1415"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Super lân (%)</w:t>
            </w:r>
          </w:p>
        </w:tc>
        <w:tc>
          <w:tcPr>
            <w:tcW w:w="1625"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Kali Clorua (%)</w:t>
            </w:r>
          </w:p>
        </w:tc>
        <w:tc>
          <w:tcPr>
            <w:tcW w:w="2720"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Thời gian bón</w:t>
            </w:r>
          </w:p>
        </w:tc>
      </w:tr>
      <w:tr w:rsidR="00404A13" w:rsidRPr="00404A13" w:rsidTr="00DD164F">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1</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141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162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272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Tháng 2</w:t>
            </w:r>
          </w:p>
        </w:tc>
      </w:tr>
      <w:tr w:rsidR="00404A13" w:rsidRPr="00404A13" w:rsidTr="00DD164F">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2</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141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162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272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Tháng 5</w:t>
            </w:r>
          </w:p>
        </w:tc>
      </w:tr>
      <w:tr w:rsidR="00404A13" w:rsidRPr="00404A13" w:rsidTr="00DD164F">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3</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141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162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30</w:t>
            </w:r>
          </w:p>
        </w:tc>
        <w:tc>
          <w:tcPr>
            <w:tcW w:w="272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Tháng 9</w:t>
            </w:r>
          </w:p>
        </w:tc>
      </w:tr>
      <w:tr w:rsidR="00404A13" w:rsidRPr="00404A13" w:rsidTr="00DD164F">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4</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141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162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20</w:t>
            </w:r>
          </w:p>
        </w:tc>
        <w:tc>
          <w:tcPr>
            <w:tcW w:w="272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Tháng 12</w:t>
            </w:r>
          </w:p>
        </w:tc>
      </w:tr>
    </w:tbl>
    <w:p w:rsidR="00454C8B" w:rsidRPr="00404A13" w:rsidRDefault="00454C8B" w:rsidP="00404A13">
      <w:pPr>
        <w:spacing w:before="120" w:after="0" w:line="240" w:lineRule="auto"/>
        <w:ind w:firstLine="720"/>
        <w:jc w:val="both"/>
        <w:rPr>
          <w:rFonts w:eastAsia="MS Mincho" w:cs="Times New Roman"/>
          <w:spacing w:val="-2"/>
          <w:sz w:val="27"/>
          <w:szCs w:val="27"/>
          <w:lang w:eastAsia="ja-JP"/>
        </w:rPr>
      </w:pPr>
      <w:r w:rsidRPr="00404A13">
        <w:rPr>
          <w:rFonts w:eastAsia="MS Mincho" w:cs="Times New Roman"/>
          <w:bCs/>
          <w:spacing w:val="-2"/>
          <w:sz w:val="27"/>
          <w:szCs w:val="27"/>
          <w:lang w:eastAsia="ja-JP"/>
        </w:rPr>
        <w:lastRenderedPageBreak/>
        <w:t>- Thời kỳ kinh doanh:</w:t>
      </w:r>
      <w:r w:rsidRPr="00404A13">
        <w:rPr>
          <w:rFonts w:eastAsia="MS Mincho" w:cs="Times New Roman"/>
          <w:spacing w:val="-2"/>
          <w:sz w:val="27"/>
          <w:szCs w:val="27"/>
          <w:lang w:eastAsia="ja-JP"/>
        </w:rPr>
        <w:t xml:space="preserve"> </w:t>
      </w:r>
    </w:p>
    <w:tbl>
      <w:tblPr>
        <w:tblStyle w:val="TableGrid4"/>
        <w:tblW w:w="0" w:type="auto"/>
        <w:tblLook w:val="04A0" w:firstRow="1" w:lastRow="0" w:firstColumn="1" w:lastColumn="0" w:noHBand="0" w:noVBand="1"/>
      </w:tblPr>
      <w:tblGrid>
        <w:gridCol w:w="2268"/>
        <w:gridCol w:w="1465"/>
        <w:gridCol w:w="1652"/>
        <w:gridCol w:w="1388"/>
        <w:gridCol w:w="2450"/>
      </w:tblGrid>
      <w:tr w:rsidR="00404A13" w:rsidRPr="00404A13" w:rsidTr="00950FB4">
        <w:tc>
          <w:tcPr>
            <w:tcW w:w="2268"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Hạng mục</w:t>
            </w:r>
          </w:p>
        </w:tc>
        <w:tc>
          <w:tcPr>
            <w:tcW w:w="1465"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Ure (%)</w:t>
            </w:r>
          </w:p>
        </w:tc>
        <w:tc>
          <w:tcPr>
            <w:tcW w:w="1652"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Super lân (%)</w:t>
            </w:r>
          </w:p>
        </w:tc>
        <w:tc>
          <w:tcPr>
            <w:tcW w:w="1388"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Kali Clorua (%)</w:t>
            </w:r>
          </w:p>
        </w:tc>
        <w:tc>
          <w:tcPr>
            <w:tcW w:w="2450" w:type="dxa"/>
            <w:vAlign w:val="center"/>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Thời gian bón</w:t>
            </w:r>
          </w:p>
        </w:tc>
      </w:tr>
      <w:tr w:rsidR="00404A13" w:rsidRPr="00404A13" w:rsidTr="00950FB4">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1</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50</w:t>
            </w:r>
          </w:p>
        </w:tc>
        <w:tc>
          <w:tcPr>
            <w:tcW w:w="1652"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50</w:t>
            </w:r>
          </w:p>
        </w:tc>
        <w:tc>
          <w:tcPr>
            <w:tcW w:w="138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245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Sau khi thu hoạch</w:t>
            </w:r>
          </w:p>
        </w:tc>
      </w:tr>
      <w:tr w:rsidR="00404A13" w:rsidRPr="00404A13" w:rsidTr="00950FB4">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2</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1652"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138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245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Trước khi ra hoa</w:t>
            </w:r>
          </w:p>
        </w:tc>
      </w:tr>
      <w:tr w:rsidR="00404A13" w:rsidRPr="00404A13" w:rsidTr="00950FB4">
        <w:tc>
          <w:tcPr>
            <w:tcW w:w="226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Lần 3</w:t>
            </w:r>
          </w:p>
        </w:tc>
        <w:tc>
          <w:tcPr>
            <w:tcW w:w="1465"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1652"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25</w:t>
            </w:r>
          </w:p>
        </w:tc>
        <w:tc>
          <w:tcPr>
            <w:tcW w:w="1388"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50</w:t>
            </w:r>
          </w:p>
        </w:tc>
        <w:tc>
          <w:tcPr>
            <w:tcW w:w="2450" w:type="dxa"/>
          </w:tcPr>
          <w:p w:rsidR="00454C8B" w:rsidRPr="00404A13" w:rsidRDefault="00454C8B" w:rsidP="00404A13">
            <w:pPr>
              <w:spacing w:before="120"/>
              <w:jc w:val="center"/>
              <w:rPr>
                <w:rFonts w:eastAsia="MS Mincho" w:cs="Times New Roman"/>
                <w:sz w:val="27"/>
                <w:szCs w:val="27"/>
                <w:lang w:eastAsia="ja-JP"/>
              </w:rPr>
            </w:pPr>
            <w:r w:rsidRPr="00404A13">
              <w:rPr>
                <w:rFonts w:eastAsia="MS Mincho" w:cs="Times New Roman"/>
                <w:sz w:val="27"/>
                <w:szCs w:val="27"/>
                <w:lang w:eastAsia="ja-JP"/>
              </w:rPr>
              <w:t>Sau khi đậu trái</w:t>
            </w:r>
          </w:p>
        </w:tc>
      </w:tr>
    </w:tbl>
    <w:p w:rsidR="00454C8B" w:rsidRPr="00404A13" w:rsidRDefault="00454C8B" w:rsidP="00E435AD">
      <w:pPr>
        <w:spacing w:before="120" w:after="0" w:line="240" w:lineRule="auto"/>
        <w:ind w:firstLine="567"/>
        <w:jc w:val="both"/>
        <w:rPr>
          <w:rFonts w:cs="Times New Roman"/>
          <w:b/>
          <w:sz w:val="27"/>
          <w:szCs w:val="27"/>
          <w:lang w:val="fi-FI"/>
        </w:rPr>
      </w:pPr>
      <w:r w:rsidRPr="00404A13">
        <w:rPr>
          <w:rFonts w:cs="Times New Roman"/>
          <w:b/>
          <w:sz w:val="27"/>
          <w:szCs w:val="27"/>
          <w:lang w:val="fi-FI"/>
        </w:rPr>
        <w:t>2.7. Chăm sóc</w:t>
      </w:r>
    </w:p>
    <w:p w:rsidR="00454C8B" w:rsidRPr="00404A13" w:rsidRDefault="00454C8B" w:rsidP="00E435AD">
      <w:pPr>
        <w:shd w:val="clear" w:color="auto" w:fill="FFFFFF"/>
        <w:spacing w:before="120" w:after="0" w:line="240" w:lineRule="auto"/>
        <w:ind w:firstLine="567"/>
        <w:jc w:val="both"/>
        <w:rPr>
          <w:rFonts w:cs="Times New Roman"/>
          <w:sz w:val="27"/>
          <w:szCs w:val="27"/>
          <w:lang w:val="sv-SE"/>
        </w:rPr>
      </w:pPr>
      <w:r w:rsidRPr="00404A13">
        <w:rPr>
          <w:rFonts w:cs="Times New Roman"/>
          <w:sz w:val="27"/>
          <w:szCs w:val="27"/>
          <w:lang w:val="sv-SE"/>
        </w:rPr>
        <w:t xml:space="preserve">- Làm cỏ: </w:t>
      </w:r>
      <w:r w:rsidRPr="00404A13">
        <w:rPr>
          <w:rFonts w:cs="Times New Roman"/>
          <w:spacing w:val="4"/>
          <w:sz w:val="27"/>
          <w:szCs w:val="27"/>
          <w:shd w:val="clear" w:color="auto" w:fill="FFFFFF"/>
        </w:rPr>
        <w:t>Việc làm cỏ định kỳ là một biện pháp quan trọng giúp cây phát triển khỏe mạnh, đặc biệt là cây trong giai đoạn cây con và ra hoa đậu quả. Có thể làm cỏ thủ công hoặc sử dụng dụng cụ làm cỏ, vun gốc cho cây để giữ ẩm và hạn chế cỏ mọc lại.</w:t>
      </w:r>
    </w:p>
    <w:p w:rsidR="00454C8B" w:rsidRPr="00404A13" w:rsidRDefault="00454C8B" w:rsidP="00E435AD">
      <w:pPr>
        <w:shd w:val="clear" w:color="auto" w:fill="FFFFFF"/>
        <w:spacing w:before="120" w:after="0" w:line="240" w:lineRule="auto"/>
        <w:ind w:firstLine="567"/>
        <w:jc w:val="both"/>
        <w:rPr>
          <w:rFonts w:cs="Times New Roman"/>
          <w:sz w:val="27"/>
          <w:szCs w:val="27"/>
          <w:lang w:val="sv-SE"/>
        </w:rPr>
      </w:pPr>
      <w:r w:rsidRPr="00404A13">
        <w:rPr>
          <w:rFonts w:cs="Times New Roman"/>
          <w:sz w:val="27"/>
          <w:szCs w:val="27"/>
          <w:lang w:val="sv-SE"/>
        </w:rPr>
        <w:t>- Tưới nước: Cần cung cấp đủ nước cho cây nhất là trong mùa khô, khi trái đang lớn và lúc trái sắp chín. Tưới nước đều đặn 1-2 ngày/lần.</w:t>
      </w:r>
    </w:p>
    <w:p w:rsidR="00454C8B" w:rsidRPr="00404A13" w:rsidRDefault="00454C8B" w:rsidP="00E435AD">
      <w:pPr>
        <w:spacing w:before="120" w:after="0" w:line="240" w:lineRule="auto"/>
        <w:ind w:firstLine="567"/>
        <w:jc w:val="both"/>
        <w:rPr>
          <w:rFonts w:cs="Times New Roman"/>
          <w:sz w:val="27"/>
          <w:szCs w:val="27"/>
          <w:lang w:val="sv-SE"/>
        </w:rPr>
      </w:pPr>
      <w:r w:rsidRPr="00404A13">
        <w:rPr>
          <w:rFonts w:cs="Times New Roman"/>
          <w:bCs/>
          <w:sz w:val="27"/>
          <w:szCs w:val="27"/>
          <w:lang w:val="da-DK"/>
        </w:rPr>
        <w:t xml:space="preserve">- Tạo hình, tạo tán: </w:t>
      </w:r>
      <w:r w:rsidRPr="00404A13">
        <w:rPr>
          <w:rFonts w:cs="Times New Roman"/>
          <w:sz w:val="27"/>
          <w:szCs w:val="27"/>
          <w:lang w:val="sv-SE"/>
        </w:rPr>
        <w:t xml:space="preserve">Khi cây còn nhỏ tỉa bỏ cành vượt để cành phân bố đều trên cây. </w:t>
      </w:r>
      <w:r w:rsidRPr="00404A13">
        <w:rPr>
          <w:rFonts w:eastAsia="Calibri" w:cs="Times New Roman"/>
          <w:sz w:val="27"/>
          <w:szCs w:val="27"/>
          <w:lang w:val="sv-SE"/>
        </w:rPr>
        <w:t>Khi cây lớn c</w:t>
      </w:r>
      <w:r w:rsidRPr="00404A13">
        <w:rPr>
          <w:rFonts w:cs="Times New Roman"/>
          <w:sz w:val="27"/>
          <w:szCs w:val="27"/>
          <w:lang w:val="sv-SE"/>
        </w:rPr>
        <w:t>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Tỉa cành được thực hiện sau khi thu hoạch quả hoặc trước khi cây ra hoa.</w:t>
      </w:r>
    </w:p>
    <w:p w:rsidR="00454C8B" w:rsidRPr="00404A13" w:rsidRDefault="00454C8B" w:rsidP="00E435AD">
      <w:pPr>
        <w:spacing w:before="120" w:after="0" w:line="240" w:lineRule="auto"/>
        <w:ind w:firstLine="567"/>
        <w:jc w:val="both"/>
        <w:rPr>
          <w:rFonts w:cs="Times New Roman"/>
          <w:b/>
          <w:sz w:val="27"/>
          <w:szCs w:val="27"/>
        </w:rPr>
      </w:pPr>
      <w:r w:rsidRPr="00404A13">
        <w:rPr>
          <w:rFonts w:cs="Times New Roman"/>
          <w:b/>
          <w:sz w:val="27"/>
          <w:szCs w:val="27"/>
        </w:rPr>
        <w:t xml:space="preserve">2.8. Phòng trừ sâu, bệnh hại </w:t>
      </w:r>
    </w:p>
    <w:p w:rsidR="00454C8B" w:rsidRPr="00404A13" w:rsidRDefault="00454C8B" w:rsidP="00E435AD">
      <w:pPr>
        <w:spacing w:before="120" w:after="0" w:line="240" w:lineRule="auto"/>
        <w:ind w:firstLine="567"/>
        <w:jc w:val="both"/>
        <w:rPr>
          <w:rFonts w:cs="Times New Roman"/>
          <w:b/>
          <w:bCs/>
          <w:sz w:val="27"/>
          <w:szCs w:val="27"/>
          <w:lang w:val="sv-SE"/>
        </w:rPr>
      </w:pPr>
      <w:r w:rsidRPr="00404A13">
        <w:rPr>
          <w:rFonts w:cs="Times New Roman"/>
          <w:b/>
          <w:bCs/>
          <w:sz w:val="27"/>
          <w:szCs w:val="27"/>
          <w:lang w:val="sv-SE"/>
        </w:rPr>
        <w:t>2.8.1 Quản lý sinh vật hại tổng hợp</w:t>
      </w:r>
    </w:p>
    <w:p w:rsidR="00454C8B" w:rsidRPr="00404A13" w:rsidRDefault="00454C8B" w:rsidP="00E435AD">
      <w:pPr>
        <w:spacing w:before="120" w:after="0" w:line="240" w:lineRule="auto"/>
        <w:ind w:firstLine="567"/>
        <w:jc w:val="both"/>
        <w:rPr>
          <w:rFonts w:cs="Times New Roman"/>
          <w:sz w:val="27"/>
          <w:szCs w:val="27"/>
          <w:lang w:val="sv-SE"/>
        </w:rPr>
      </w:pPr>
      <w:r w:rsidRPr="00404A13">
        <w:rPr>
          <w:rFonts w:cs="Times New Roman"/>
          <w:b/>
          <w:bCs/>
          <w:sz w:val="27"/>
          <w:szCs w:val="27"/>
          <w:lang w:val="sv-SE"/>
        </w:rPr>
        <w:t>Biện pháp canh tác:</w:t>
      </w:r>
      <w:r w:rsidRPr="00404A13">
        <w:rPr>
          <w:rFonts w:cs="Times New Roman"/>
          <w:sz w:val="27"/>
          <w:szCs w:val="27"/>
          <w:lang w:val="sv-SE"/>
        </w:rPr>
        <w:t xml:space="preserve"> Thăm vườn thường xuyên, cắt tỉa cành, tạo vườn thông thoáng. Áp dụng giải pháp kỹ thuật cho cây ra đọt tập trung, để dễ phòng trừ các sâu bệnh hại. Sử dụng vòi phun nước áp lực cao lên tán cây. </w:t>
      </w:r>
    </w:p>
    <w:p w:rsidR="00454C8B" w:rsidRPr="00404A13" w:rsidRDefault="00454C8B" w:rsidP="00E435AD">
      <w:pPr>
        <w:spacing w:before="120" w:after="0" w:line="240" w:lineRule="auto"/>
        <w:ind w:firstLine="567"/>
        <w:jc w:val="both"/>
        <w:rPr>
          <w:rFonts w:cs="Times New Roman"/>
          <w:sz w:val="27"/>
          <w:szCs w:val="27"/>
          <w:lang w:val="sv-SE"/>
        </w:rPr>
      </w:pPr>
      <w:r w:rsidRPr="00404A13">
        <w:rPr>
          <w:rFonts w:cs="Times New Roman"/>
          <w:b/>
          <w:bCs/>
          <w:sz w:val="27"/>
          <w:szCs w:val="27"/>
          <w:lang w:val="sv-SE"/>
        </w:rPr>
        <w:t>Biện pháp thủ công:</w:t>
      </w:r>
      <w:r w:rsidRPr="00404A13">
        <w:rPr>
          <w:rFonts w:cs="Times New Roman"/>
          <w:sz w:val="27"/>
          <w:szCs w:val="27"/>
          <w:lang w:val="sv-SE"/>
        </w:rPr>
        <w:t xml:space="preserve"> 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rsidR="00454C8B" w:rsidRPr="00404A13" w:rsidRDefault="00454C8B" w:rsidP="00E435AD">
      <w:pPr>
        <w:spacing w:before="120" w:after="0" w:line="240" w:lineRule="auto"/>
        <w:ind w:firstLine="567"/>
        <w:jc w:val="both"/>
        <w:rPr>
          <w:rFonts w:cs="Times New Roman"/>
          <w:spacing w:val="-4"/>
          <w:sz w:val="27"/>
          <w:szCs w:val="27"/>
          <w:lang w:val="sv-SE"/>
        </w:rPr>
      </w:pPr>
      <w:r w:rsidRPr="00404A13">
        <w:rPr>
          <w:rFonts w:cs="Times New Roman"/>
          <w:b/>
          <w:bCs/>
          <w:spacing w:val="-4"/>
          <w:sz w:val="27"/>
          <w:szCs w:val="27"/>
          <w:lang w:val="sv-SE"/>
        </w:rPr>
        <w:t>Biện pháp sinh học:</w:t>
      </w:r>
      <w:r w:rsidRPr="00404A13">
        <w:rPr>
          <w:rFonts w:cs="Times New Roman"/>
          <w:spacing w:val="-4"/>
          <w:sz w:val="27"/>
          <w:szCs w:val="27"/>
          <w:lang w:val="sv-SE"/>
        </w:rPr>
        <w:t xml:space="preserve"> Tạo môi trường phát triển các loài thiên địch như Nhóm ăn mồi: Bọ ngựa </w:t>
      </w:r>
      <w:r w:rsidRPr="00404A13">
        <w:rPr>
          <w:rFonts w:cs="Times New Roman"/>
          <w:i/>
          <w:iCs/>
          <w:spacing w:val="-4"/>
          <w:sz w:val="27"/>
          <w:szCs w:val="27"/>
          <w:lang w:val="sv-SE"/>
        </w:rPr>
        <w:t>Mantis</w:t>
      </w:r>
      <w:r w:rsidRPr="00404A13">
        <w:rPr>
          <w:rFonts w:cs="Times New Roman"/>
          <w:spacing w:val="-4"/>
          <w:sz w:val="27"/>
          <w:szCs w:val="27"/>
          <w:lang w:val="sv-SE"/>
        </w:rPr>
        <w:t xml:space="preserve"> sp.; Bọ đuôi kìm </w:t>
      </w:r>
      <w:r w:rsidRPr="00404A13">
        <w:rPr>
          <w:rFonts w:cs="Times New Roman"/>
          <w:i/>
          <w:iCs/>
          <w:spacing w:val="-4"/>
          <w:sz w:val="27"/>
          <w:szCs w:val="27"/>
          <w:lang w:val="sv-SE"/>
        </w:rPr>
        <w:t>Euborellia annulipes</w:t>
      </w:r>
      <w:r w:rsidRPr="00404A13">
        <w:rPr>
          <w:rFonts w:cs="Times New Roman"/>
          <w:spacing w:val="-4"/>
          <w:sz w:val="27"/>
          <w:szCs w:val="27"/>
          <w:lang w:val="sv-SE"/>
        </w:rPr>
        <w:t xml:space="preserve">. Ong ký sinh (ký sinh trên sâu non và nhộng), sử dụng Nấm trắng </w:t>
      </w:r>
      <w:r w:rsidRPr="00404A13">
        <w:rPr>
          <w:rFonts w:cs="Times New Roman"/>
          <w:i/>
          <w:iCs/>
          <w:spacing w:val="-4"/>
          <w:sz w:val="27"/>
          <w:szCs w:val="27"/>
          <w:lang w:val="sv-SE"/>
        </w:rPr>
        <w:t>Beauveria bassiana</w:t>
      </w:r>
      <w:r w:rsidRPr="00404A13">
        <w:rPr>
          <w:rFonts w:cs="Times New Roman"/>
          <w:spacing w:val="-4"/>
          <w:sz w:val="27"/>
          <w:szCs w:val="27"/>
          <w:lang w:val="sv-SE"/>
        </w:rPr>
        <w:t xml:space="preserve"> ký sinh, nấm đối kháng </w:t>
      </w:r>
      <w:r w:rsidRPr="00404A13">
        <w:rPr>
          <w:rFonts w:cs="Times New Roman"/>
          <w:i/>
          <w:iCs/>
          <w:spacing w:val="-4"/>
          <w:sz w:val="27"/>
          <w:szCs w:val="27"/>
          <w:lang w:val="sv-SE"/>
        </w:rPr>
        <w:t>Trichoderma</w:t>
      </w:r>
      <w:r w:rsidRPr="00404A13">
        <w:rPr>
          <w:rFonts w:cs="Times New Roman"/>
          <w:iCs/>
          <w:spacing w:val="-4"/>
          <w:sz w:val="27"/>
          <w:szCs w:val="27"/>
          <w:lang w:val="sv-SE"/>
        </w:rPr>
        <w:t xml:space="preserve">. </w:t>
      </w:r>
      <w:r w:rsidRPr="00404A13">
        <w:rPr>
          <w:rFonts w:cs="Times New Roman"/>
          <w:spacing w:val="-4"/>
          <w:sz w:val="27"/>
          <w:szCs w:val="27"/>
          <w:lang w:val="sv-SE"/>
        </w:rPr>
        <w:t>Sử dụng bẫy bả chua ngọt, bẫy dính, bẫy pheromone để bắt côn trùng trưởng thành.</w:t>
      </w:r>
    </w:p>
    <w:p w:rsidR="00454C8B" w:rsidRPr="00404A13" w:rsidRDefault="00454C8B" w:rsidP="00E435AD">
      <w:pPr>
        <w:spacing w:before="120" w:after="0" w:line="240" w:lineRule="auto"/>
        <w:ind w:firstLine="567"/>
        <w:jc w:val="both"/>
        <w:rPr>
          <w:rFonts w:cs="Times New Roman"/>
          <w:sz w:val="27"/>
          <w:szCs w:val="27"/>
          <w:lang w:val="sv-SE"/>
        </w:rPr>
      </w:pPr>
      <w:r w:rsidRPr="00404A13">
        <w:rPr>
          <w:rFonts w:cs="Times New Roman"/>
          <w:b/>
          <w:bCs/>
          <w:sz w:val="27"/>
          <w:szCs w:val="27"/>
          <w:lang w:val="sv-SE"/>
        </w:rPr>
        <w:t>Biện pháp hóa học:</w:t>
      </w:r>
      <w:r w:rsidRPr="00404A13">
        <w:rPr>
          <w:rFonts w:cs="Times New Roman"/>
          <w:sz w:val="27"/>
          <w:szCs w:val="27"/>
          <w:lang w:val="sv-SE"/>
        </w:rPr>
        <w:t xml:space="preserve"> Khuyến cáo sử dụng thuốc theo nguyên tắc 4 đúng, trong danh mục được phép sử dụng tại Việt Nam, tuân thủ thời gian cách ly đảm bảo an toàn thực phẩm, … (</w:t>
      </w:r>
      <w:r w:rsidRPr="00404A13">
        <w:rPr>
          <w:rFonts w:cs="Times New Roman"/>
          <w:i/>
          <w:sz w:val="27"/>
          <w:szCs w:val="27"/>
          <w:lang w:val="sv-SE"/>
        </w:rPr>
        <w:t>Do trong danh mục thuốc bảo vệ thực vật được phép sử dụng tại Việt Nam hiện hành chưa có hoạt chất đăng ký phòng, trừ các đối tượng dịch hại trên cây chùm ruột nên trong trường hợp cần thiết có thể tham khảo sử dụng các hoạt chất thuốc bảo vệ thực vật đăng ký trên các loại cây ăn quả khác để phòng trừ</w:t>
      </w:r>
      <w:r w:rsidRPr="00404A13">
        <w:rPr>
          <w:rFonts w:cs="Times New Roman"/>
          <w:sz w:val="27"/>
          <w:szCs w:val="27"/>
          <w:lang w:val="sv-SE"/>
        </w:rPr>
        <w:t>)</w:t>
      </w:r>
    </w:p>
    <w:p w:rsidR="00E435AD" w:rsidRDefault="00E435AD" w:rsidP="00E435AD">
      <w:pPr>
        <w:spacing w:before="120" w:after="0" w:line="240" w:lineRule="auto"/>
        <w:ind w:firstLine="567"/>
        <w:jc w:val="both"/>
        <w:rPr>
          <w:rFonts w:eastAsia="Times New Roman" w:cs="Times New Roman"/>
          <w:b/>
          <w:iCs/>
          <w:sz w:val="27"/>
          <w:szCs w:val="27"/>
          <w:lang w:val="sv-SE"/>
        </w:rPr>
      </w:pPr>
    </w:p>
    <w:p w:rsidR="00454C8B" w:rsidRPr="00404A13" w:rsidRDefault="00454C8B" w:rsidP="00E435AD">
      <w:pPr>
        <w:spacing w:before="120" w:after="0" w:line="240" w:lineRule="auto"/>
        <w:ind w:firstLine="567"/>
        <w:jc w:val="both"/>
        <w:rPr>
          <w:rFonts w:eastAsia="Times New Roman" w:cs="Times New Roman"/>
          <w:b/>
          <w:iCs/>
          <w:sz w:val="27"/>
          <w:szCs w:val="27"/>
          <w:lang w:val="sv-SE"/>
        </w:rPr>
      </w:pPr>
      <w:r w:rsidRPr="00404A13">
        <w:rPr>
          <w:rFonts w:eastAsia="Times New Roman" w:cs="Times New Roman"/>
          <w:b/>
          <w:iCs/>
          <w:sz w:val="27"/>
          <w:szCs w:val="27"/>
          <w:lang w:val="sv-SE"/>
        </w:rPr>
        <w:lastRenderedPageBreak/>
        <w:t>2.8.2 Một số sâu, bệnh hại chính và biện pháp phòng chống</w:t>
      </w:r>
    </w:p>
    <w:p w:rsidR="00454C8B" w:rsidRPr="00404A13" w:rsidRDefault="00454C8B" w:rsidP="00E435AD">
      <w:pPr>
        <w:spacing w:before="120" w:after="0" w:line="240" w:lineRule="auto"/>
        <w:ind w:firstLine="567"/>
        <w:jc w:val="both"/>
        <w:rPr>
          <w:rFonts w:cs="Times New Roman"/>
          <w:sz w:val="27"/>
          <w:szCs w:val="27"/>
          <w:lang w:val="vi-VN" w:eastAsia="vi-VN"/>
        </w:rPr>
      </w:pPr>
      <w:r w:rsidRPr="00404A13">
        <w:rPr>
          <w:rFonts w:eastAsia="Times New Roman" w:cs="Times New Roman"/>
          <w:b/>
          <w:i/>
          <w:sz w:val="27"/>
          <w:szCs w:val="27"/>
          <w:lang w:val="sv-SE"/>
        </w:rPr>
        <w:t xml:space="preserve">a). </w:t>
      </w:r>
      <w:r w:rsidRPr="00404A13">
        <w:rPr>
          <w:rFonts w:cs="Times New Roman"/>
          <w:b/>
          <w:sz w:val="27"/>
          <w:szCs w:val="27"/>
          <w:lang w:val="vi-VN" w:eastAsia="vi-VN"/>
        </w:rPr>
        <w:t>Sâu ăn lá</w:t>
      </w:r>
      <w:r w:rsidRPr="00404A13">
        <w:rPr>
          <w:rFonts w:cs="Times New Roman"/>
          <w:b/>
          <w:sz w:val="27"/>
          <w:szCs w:val="27"/>
          <w:lang w:val="sv-SE" w:eastAsia="vi-VN"/>
        </w:rPr>
        <w:t xml:space="preserve"> </w:t>
      </w:r>
      <w:r w:rsidRPr="00404A13">
        <w:rPr>
          <w:rFonts w:cs="Times New Roman"/>
          <w:i/>
          <w:sz w:val="27"/>
          <w:szCs w:val="27"/>
          <w:lang w:val="vi-VN" w:eastAsia="vi-VN"/>
        </w:rPr>
        <w:t>(</w:t>
      </w:r>
      <w:r w:rsidRPr="00404A13">
        <w:rPr>
          <w:rFonts w:cs="Times New Roman"/>
          <w:i/>
          <w:sz w:val="27"/>
          <w:szCs w:val="27"/>
          <w:lang w:val="sv-SE" w:eastAsia="vi-VN"/>
        </w:rPr>
        <w:t>Grapholita molesta)</w:t>
      </w:r>
    </w:p>
    <w:p w:rsidR="00454C8B" w:rsidRPr="00404A13" w:rsidRDefault="00454C8B" w:rsidP="00E435AD">
      <w:pPr>
        <w:spacing w:before="120" w:after="0" w:line="240" w:lineRule="auto"/>
        <w:ind w:firstLine="567"/>
        <w:jc w:val="both"/>
        <w:rPr>
          <w:rFonts w:cs="Times New Roman"/>
          <w:sz w:val="27"/>
          <w:szCs w:val="27"/>
          <w:lang w:val="vi-VN" w:eastAsia="vi-VN"/>
        </w:rPr>
      </w:pPr>
      <w:r w:rsidRPr="00404A13">
        <w:rPr>
          <w:rFonts w:eastAsia="Calibri" w:cs="Times New Roman"/>
          <w:b/>
          <w:sz w:val="27"/>
          <w:szCs w:val="27"/>
          <w:lang w:val="sv-SE"/>
        </w:rPr>
        <w:t xml:space="preserve">* Triệu chứng gây hại: </w:t>
      </w:r>
      <w:r w:rsidRPr="00404A13">
        <w:rPr>
          <w:rFonts w:cs="Times New Roman"/>
          <w:sz w:val="27"/>
          <w:szCs w:val="27"/>
          <w:lang w:val="vi-VN" w:eastAsia="vi-VN"/>
        </w:rPr>
        <w:t xml:space="preserve">Sâu ăn lá </w:t>
      </w:r>
      <w:r w:rsidRPr="00404A13">
        <w:rPr>
          <w:rFonts w:cs="Times New Roman"/>
          <w:sz w:val="27"/>
          <w:szCs w:val="27"/>
          <w:lang w:eastAsia="vi-VN"/>
        </w:rPr>
        <w:t>c</w:t>
      </w:r>
      <w:r w:rsidRPr="00404A13">
        <w:rPr>
          <w:rFonts w:cs="Times New Roman"/>
          <w:sz w:val="27"/>
          <w:szCs w:val="27"/>
          <w:lang w:val="vi-VN" w:eastAsia="vi-VN"/>
        </w:rPr>
        <w:t xml:space="preserve">ủa cây </w:t>
      </w:r>
      <w:r w:rsidRPr="00404A13">
        <w:rPr>
          <w:rFonts w:cs="Times New Roman"/>
          <w:sz w:val="27"/>
          <w:szCs w:val="27"/>
          <w:lang w:eastAsia="vi-VN"/>
        </w:rPr>
        <w:t>làm</w:t>
      </w:r>
      <w:r w:rsidRPr="00404A13">
        <w:rPr>
          <w:rFonts w:cs="Times New Roman"/>
          <w:sz w:val="27"/>
          <w:szCs w:val="27"/>
          <w:lang w:val="vi-VN" w:eastAsia="vi-VN"/>
        </w:rPr>
        <w:t xml:space="preserve"> suy yếu và giảm năng suất. Nếu xâm nhập vào quả, chúng gây hỏng và làm giảm chất lượng trái</w:t>
      </w:r>
      <w:r w:rsidRPr="00404A13">
        <w:rPr>
          <w:rFonts w:cs="Times New Roman"/>
          <w:sz w:val="27"/>
          <w:szCs w:val="27"/>
          <w:lang w:eastAsia="vi-VN"/>
        </w:rPr>
        <w:t>.</w:t>
      </w:r>
      <w:r w:rsidRPr="00404A13">
        <w:rPr>
          <w:rFonts w:cs="Times New Roman"/>
          <w:sz w:val="27"/>
          <w:szCs w:val="27"/>
          <w:lang w:val="vi-VN" w:eastAsia="vi-VN"/>
        </w:rPr>
        <w:t>​</w:t>
      </w:r>
    </w:p>
    <w:p w:rsidR="00454C8B" w:rsidRPr="00404A13" w:rsidRDefault="00454C8B" w:rsidP="00E435AD">
      <w:pPr>
        <w:spacing w:before="120" w:after="0" w:line="240" w:lineRule="auto"/>
        <w:ind w:firstLine="567"/>
        <w:jc w:val="both"/>
        <w:rPr>
          <w:rFonts w:cs="Times New Roman"/>
          <w:b/>
          <w:bCs/>
          <w:sz w:val="27"/>
          <w:szCs w:val="27"/>
          <w:lang w:val="vi-VN" w:eastAsia="vi-VN"/>
        </w:rPr>
      </w:pPr>
      <w:r w:rsidRPr="00404A13">
        <w:rPr>
          <w:rFonts w:cs="Times New Roman"/>
          <w:b/>
          <w:bCs/>
          <w:sz w:val="27"/>
          <w:szCs w:val="27"/>
          <w:lang w:val="vi-VN" w:eastAsia="vi-VN"/>
        </w:rPr>
        <w:t>Biện pháp phòng trừ:</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Hàng năm sau khi thu hoạch, cần tạo tán, tỉa cành thông thoáng để hạn chế sâu trưởng thành đẻ trứng.</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Thường xuyên thăm vườn, kiểm tra và phát hiện sâu kịp thời.</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Vệ sinh vườn sạch sẽ, nếu có điều kiện nên thả kiến vàng, ong mắt đỏ cùng các loại thiên địch ăn sâu.</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Thu gom các cành lá có ổ trứng và sâu non mới nở đem tiêu hủy.</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Đối với kén dùng phương pháp thu gom đem đốt tiêu diệt.</w:t>
      </w:r>
    </w:p>
    <w:p w:rsidR="00454C8B" w:rsidRPr="00404A13" w:rsidRDefault="00454C8B" w:rsidP="00E435AD">
      <w:pPr>
        <w:autoSpaceDE w:val="0"/>
        <w:autoSpaceDN w:val="0"/>
        <w:spacing w:before="120" w:after="0" w:line="240" w:lineRule="auto"/>
        <w:ind w:firstLine="567"/>
        <w:jc w:val="both"/>
        <w:rPr>
          <w:rFonts w:eastAsia="Calibri" w:cs="Times New Roman"/>
          <w:iCs/>
          <w:noProof/>
          <w:snapToGrid w:val="0"/>
          <w:sz w:val="27"/>
          <w:szCs w:val="27"/>
          <w:lang w:val="sv-SE"/>
        </w:rPr>
      </w:pPr>
      <w:r w:rsidRPr="00404A13">
        <w:rPr>
          <w:rFonts w:eastAsia="Calibri" w:cs="Times New Roman"/>
          <w:iCs/>
          <w:noProof/>
          <w:snapToGrid w:val="0"/>
          <w:sz w:val="27"/>
          <w:szCs w:val="27"/>
          <w:lang w:val="sv-SE"/>
        </w:rPr>
        <w:t xml:space="preserve">Phun thuốc hóa học vào giai đoạn cây ra đọt non, sâu bắt đầu đẻ trứng và phun trị khi cây bắt đầu xuất hiện sâu non. Có thể sử dụng thuốc có hoạt chất </w:t>
      </w:r>
      <w:r w:rsidRPr="00404A13">
        <w:rPr>
          <w:rFonts w:eastAsia="Calibri" w:cs="Times New Roman"/>
          <w:i/>
          <w:iCs/>
          <w:noProof/>
          <w:snapToGrid w:val="0"/>
          <w:sz w:val="27"/>
          <w:szCs w:val="27"/>
          <w:lang w:val="sv-SE"/>
        </w:rPr>
        <w:t>Cypermethrin, Diafenthiuron, …</w:t>
      </w:r>
    </w:p>
    <w:p w:rsidR="00454C8B" w:rsidRPr="00404A13" w:rsidRDefault="00454C8B" w:rsidP="00E435AD">
      <w:pPr>
        <w:spacing w:before="120" w:after="0" w:line="240" w:lineRule="auto"/>
        <w:ind w:firstLine="567"/>
        <w:jc w:val="both"/>
        <w:rPr>
          <w:rFonts w:cs="Times New Roman"/>
          <w:b/>
          <w:bCs/>
          <w:sz w:val="27"/>
          <w:szCs w:val="27"/>
          <w:lang w:val="vi-VN"/>
        </w:rPr>
      </w:pPr>
      <w:r w:rsidRPr="00404A13">
        <w:rPr>
          <w:rFonts w:cs="Times New Roman"/>
          <w:b/>
          <w:bCs/>
          <w:iCs/>
          <w:sz w:val="27"/>
          <w:szCs w:val="27"/>
          <w:lang w:val="vi-VN"/>
        </w:rPr>
        <w:t>b)</w:t>
      </w:r>
      <w:r w:rsidRPr="00404A13">
        <w:rPr>
          <w:rFonts w:cs="Times New Roman"/>
          <w:b/>
          <w:bCs/>
          <w:iCs/>
          <w:sz w:val="27"/>
          <w:szCs w:val="27"/>
        </w:rPr>
        <w:t>.</w:t>
      </w:r>
      <w:r w:rsidRPr="00404A13">
        <w:rPr>
          <w:rFonts w:cs="Times New Roman"/>
          <w:b/>
          <w:bCs/>
          <w:sz w:val="27"/>
          <w:szCs w:val="27"/>
          <w:lang w:val="vi-VN"/>
        </w:rPr>
        <w:t xml:space="preserve"> Rệp sáp </w:t>
      </w:r>
      <w:r w:rsidRPr="00404A13">
        <w:rPr>
          <w:rFonts w:cs="Times New Roman"/>
          <w:bCs/>
          <w:i/>
          <w:sz w:val="27"/>
          <w:szCs w:val="27"/>
          <w:lang w:val="vi-VN"/>
        </w:rPr>
        <w:t>(Planococcus lilacinus)</w:t>
      </w:r>
    </w:p>
    <w:p w:rsidR="00454C8B" w:rsidRPr="00404A13" w:rsidRDefault="00454C8B" w:rsidP="00E435AD">
      <w:pPr>
        <w:autoSpaceDE w:val="0"/>
        <w:autoSpaceDN w:val="0"/>
        <w:spacing w:before="120" w:after="0" w:line="240" w:lineRule="auto"/>
        <w:ind w:firstLine="567"/>
        <w:jc w:val="both"/>
        <w:rPr>
          <w:rFonts w:cs="Times New Roman"/>
          <w:sz w:val="27"/>
          <w:szCs w:val="27"/>
          <w:lang w:val="vi-VN"/>
        </w:rPr>
      </w:pPr>
      <w:r w:rsidRPr="00404A13">
        <w:rPr>
          <w:rFonts w:eastAsia="Calibri" w:cs="Times New Roman"/>
          <w:iCs/>
          <w:noProof/>
          <w:snapToGrid w:val="0"/>
          <w:sz w:val="27"/>
          <w:szCs w:val="27"/>
          <w:lang w:val="sv-SE"/>
        </w:rPr>
        <w:t xml:space="preserve">- Triệu chứng gây hại: </w:t>
      </w:r>
      <w:r w:rsidRPr="00404A13">
        <w:rPr>
          <w:rFonts w:cs="Times New Roman"/>
          <w:sz w:val="27"/>
          <w:szCs w:val="27"/>
          <w:lang w:val="vi-VN"/>
        </w:rPr>
        <w:t>Còn có tên gọi khác là rầy bông hay rệp sáp phấn là loài gây thiệt hại nhiều nhất. Chúng thường tập trung và chích hút trên đọt non, lá non và trái làm cho đọt, lá non bị còi cọc, trái không thể phát triển được. Loài rệp này ít di chuyển, chúng sống cộng sinh với kiến đen. Kiến đen tha rệp từ cây này sang cây khác khi những bộ phận rệp đang chích hút đã cạn kiệt nhựa. Ngược lại, trong chất bài tiết của rệp có chứa nhiều chất đường mật làm thức ăn cho kiến.</w:t>
      </w:r>
    </w:p>
    <w:p w:rsidR="00454C8B" w:rsidRPr="00404A13" w:rsidRDefault="00454C8B" w:rsidP="00E435AD">
      <w:pPr>
        <w:spacing w:before="120" w:after="0" w:line="240" w:lineRule="auto"/>
        <w:ind w:firstLine="567"/>
        <w:jc w:val="both"/>
        <w:rPr>
          <w:rFonts w:cs="Times New Roman"/>
          <w:sz w:val="27"/>
          <w:szCs w:val="27"/>
          <w:lang w:val="vi-VN"/>
        </w:rPr>
      </w:pPr>
      <w:r w:rsidRPr="00404A13">
        <w:rPr>
          <w:rFonts w:cs="Times New Roman"/>
          <w:sz w:val="27"/>
          <w:szCs w:val="27"/>
          <w:lang w:val="vi-VN"/>
        </w:rPr>
        <w:t xml:space="preserve">- </w:t>
      </w:r>
      <w:r w:rsidRPr="00404A13">
        <w:rPr>
          <w:rFonts w:eastAsia="Calibri" w:cs="Times New Roman"/>
          <w:noProof/>
          <w:snapToGrid w:val="0"/>
          <w:sz w:val="27"/>
          <w:szCs w:val="27"/>
          <w:lang w:val="sv-SE"/>
        </w:rPr>
        <w:t xml:space="preserve">Biện pháp phòng trừ: </w:t>
      </w:r>
      <w:r w:rsidRPr="00404A13">
        <w:rPr>
          <w:rFonts w:cs="Times New Roman"/>
          <w:sz w:val="27"/>
          <w:szCs w:val="27"/>
          <w:lang w:val="vi-VN"/>
        </w:rPr>
        <w:t>Không trồng dày để vườn thông thoáng. Thường xuyên dọn sạch cỏ rác, lá cây tủ xung quanh gốc cây để phá vỡ nơi trú ẩn của kiến. Nếu thấy trên thân chùm ruột và xung quanh gốc có kiến nên phun thuốc ở thân, cành.</w:t>
      </w:r>
    </w:p>
    <w:p w:rsidR="00454C8B" w:rsidRPr="00404A13" w:rsidRDefault="00454C8B" w:rsidP="00E435AD">
      <w:pPr>
        <w:spacing w:before="120" w:after="0" w:line="240" w:lineRule="auto"/>
        <w:ind w:firstLine="567"/>
        <w:jc w:val="both"/>
        <w:rPr>
          <w:rFonts w:cs="Times New Roman"/>
          <w:sz w:val="27"/>
          <w:szCs w:val="27"/>
          <w:lang w:val="vi-VN"/>
        </w:rPr>
      </w:pPr>
      <w:r w:rsidRPr="00404A13">
        <w:rPr>
          <w:rFonts w:cs="Times New Roman"/>
          <w:sz w:val="27"/>
          <w:szCs w:val="27"/>
          <w:lang w:val="vi-VN"/>
        </w:rPr>
        <w:t>Khi rệp sáp xuất hiện 2 - 3 con/đợt non (lá non, nụ hoa) phun luân phiên các loại thuốc BVTV với liều lượng theo khuyến cáo.</w:t>
      </w:r>
      <w:r w:rsidRPr="00404A13">
        <w:rPr>
          <w:rFonts w:cs="Times New Roman"/>
          <w:sz w:val="27"/>
          <w:szCs w:val="27"/>
        </w:rPr>
        <w:t xml:space="preserve"> </w:t>
      </w:r>
      <w:r w:rsidRPr="00404A13">
        <w:rPr>
          <w:rFonts w:eastAsia="Calibri" w:cs="Times New Roman"/>
          <w:iCs/>
          <w:noProof/>
          <w:snapToGrid w:val="0"/>
          <w:sz w:val="27"/>
          <w:szCs w:val="27"/>
          <w:lang w:val="sv-SE"/>
        </w:rPr>
        <w:t xml:space="preserve">Có thể sử dụng thuốc có hoạt chất </w:t>
      </w:r>
      <w:r w:rsidRPr="00404A13">
        <w:rPr>
          <w:rFonts w:cs="Times New Roman"/>
          <w:i/>
          <w:spacing w:val="-2"/>
          <w:sz w:val="27"/>
          <w:szCs w:val="27"/>
        </w:rPr>
        <w:t xml:space="preserve">Dimethoate, </w:t>
      </w:r>
      <w:r w:rsidRPr="00404A13">
        <w:rPr>
          <w:rFonts w:cs="Times New Roman"/>
          <w:i/>
          <w:sz w:val="27"/>
          <w:szCs w:val="27"/>
        </w:rPr>
        <w:t xml:space="preserve"> </w:t>
      </w:r>
      <w:r w:rsidRPr="00404A13">
        <w:rPr>
          <w:rFonts w:cs="Times New Roman"/>
          <w:i/>
          <w:spacing w:val="-2"/>
          <w:sz w:val="27"/>
          <w:szCs w:val="27"/>
        </w:rPr>
        <w:t xml:space="preserve">Dinotefuran, </w:t>
      </w:r>
      <w:r w:rsidRPr="00404A13">
        <w:rPr>
          <w:rFonts w:cs="Times New Roman"/>
          <w:i/>
          <w:sz w:val="27"/>
          <w:szCs w:val="27"/>
        </w:rPr>
        <w:t>Emamectin benzoate, …..</w:t>
      </w:r>
      <w:r w:rsidRPr="00404A13">
        <w:rPr>
          <w:rFonts w:cs="Times New Roman"/>
          <w:sz w:val="27"/>
          <w:szCs w:val="27"/>
          <w:lang w:val="vi-VN"/>
        </w:rPr>
        <w:t xml:space="preserve"> </w:t>
      </w:r>
    </w:p>
    <w:p w:rsidR="00454C8B" w:rsidRPr="00404A13" w:rsidRDefault="00454C8B" w:rsidP="00E435AD">
      <w:pPr>
        <w:spacing w:before="120" w:after="0" w:line="240" w:lineRule="auto"/>
        <w:ind w:firstLine="567"/>
        <w:jc w:val="both"/>
        <w:rPr>
          <w:rFonts w:cs="Times New Roman"/>
          <w:b/>
          <w:bCs/>
          <w:sz w:val="27"/>
          <w:szCs w:val="27"/>
        </w:rPr>
      </w:pPr>
      <w:r w:rsidRPr="00404A13">
        <w:rPr>
          <w:rFonts w:cs="Times New Roman"/>
          <w:b/>
          <w:bCs/>
          <w:sz w:val="27"/>
          <w:szCs w:val="27"/>
        </w:rPr>
        <w:t>c). Ruồi đục quả</w:t>
      </w:r>
      <w:r w:rsidRPr="00404A13">
        <w:rPr>
          <w:rFonts w:eastAsia="Times New Roman" w:cs="Times New Roman"/>
          <w:b/>
          <w:bCs/>
          <w:kern w:val="36"/>
          <w:sz w:val="27"/>
          <w:szCs w:val="27"/>
        </w:rPr>
        <w:t xml:space="preserve"> </w:t>
      </w:r>
      <w:r w:rsidRPr="00404A13">
        <w:rPr>
          <w:rFonts w:eastAsia="Times New Roman" w:cs="Times New Roman"/>
          <w:bCs/>
          <w:i/>
          <w:kern w:val="36"/>
          <w:sz w:val="27"/>
          <w:szCs w:val="27"/>
        </w:rPr>
        <w:t>(</w:t>
      </w:r>
      <w:r w:rsidRPr="00404A13">
        <w:rPr>
          <w:rFonts w:cs="Times New Roman"/>
          <w:bCs/>
          <w:i/>
          <w:sz w:val="27"/>
          <w:szCs w:val="27"/>
        </w:rPr>
        <w:t>Bactrocera spp.)</w:t>
      </w:r>
    </w:p>
    <w:p w:rsidR="00454C8B" w:rsidRPr="00404A13" w:rsidRDefault="00454C8B" w:rsidP="00E435AD">
      <w:pPr>
        <w:spacing w:before="120" w:after="0" w:line="240" w:lineRule="auto"/>
        <w:ind w:firstLine="567"/>
        <w:jc w:val="both"/>
        <w:rPr>
          <w:rFonts w:cs="Times New Roman"/>
          <w:sz w:val="27"/>
          <w:szCs w:val="27"/>
          <w:lang w:val="sv-SE"/>
        </w:rPr>
      </w:pPr>
      <w:r w:rsidRPr="00404A13">
        <w:rPr>
          <w:rFonts w:eastAsia="Calibri" w:cs="Times New Roman"/>
          <w:iCs/>
          <w:noProof/>
          <w:snapToGrid w:val="0"/>
          <w:sz w:val="27"/>
          <w:szCs w:val="27"/>
          <w:lang w:val="sv-SE"/>
        </w:rPr>
        <w:t>- Triệu chứng gây hại: Ruồi trưởng thành màu vàng, cánh trong hoạt động vào ban ngày, đẻ trứng lên trái phần tiếp giáp với vỏ và thịt trái, trứng hình quả chuối màu trắng ngà sau chuyển sang màu vàng nhạt. Giòi nở ra đục vào trong ăn thịt trái, vỏ trái nơi ruồi đục vào có màu đen, mềm, ứa nhựa, tạo điều kiện cho nấm bệnh tấn công.</w:t>
      </w:r>
    </w:p>
    <w:p w:rsidR="00454C8B" w:rsidRDefault="00454C8B" w:rsidP="00E435AD">
      <w:pPr>
        <w:spacing w:before="120" w:after="0" w:line="240" w:lineRule="auto"/>
        <w:ind w:firstLine="567"/>
        <w:jc w:val="both"/>
        <w:rPr>
          <w:rFonts w:cs="Times New Roman"/>
          <w:spacing w:val="-4"/>
          <w:sz w:val="27"/>
          <w:szCs w:val="27"/>
          <w:lang w:val="sv-SE"/>
        </w:rPr>
      </w:pPr>
      <w:r w:rsidRPr="00404A13">
        <w:rPr>
          <w:rFonts w:cs="Times New Roman"/>
          <w:spacing w:val="-4"/>
          <w:sz w:val="27"/>
          <w:szCs w:val="27"/>
          <w:lang w:val="vi-VN"/>
        </w:rPr>
        <w:t xml:space="preserve">- </w:t>
      </w:r>
      <w:r w:rsidRPr="00404A13">
        <w:rPr>
          <w:rFonts w:eastAsia="Calibri" w:cs="Times New Roman"/>
          <w:noProof/>
          <w:snapToGrid w:val="0"/>
          <w:spacing w:val="-4"/>
          <w:sz w:val="27"/>
          <w:szCs w:val="27"/>
          <w:lang w:val="sv-SE"/>
        </w:rPr>
        <w:t>Biện pháp phòng trừ</w:t>
      </w:r>
      <w:r w:rsidRPr="00404A13">
        <w:rPr>
          <w:rFonts w:cs="Times New Roman"/>
          <w:spacing w:val="-4"/>
          <w:sz w:val="27"/>
          <w:szCs w:val="27"/>
          <w:lang w:val="sv-SE"/>
        </w:rPr>
        <w:t xml:space="preserve">: Do ruồi cái thích ăn protein. Dùng protein thủy phân (bả mồi) để diệt ruồi. Vệ sinh vườn, thường xuyên thu gom và tiêu hủy toàn bộ trái bị rụng trên mặt đất. </w:t>
      </w:r>
    </w:p>
    <w:p w:rsidR="00E435AD" w:rsidRPr="00404A13" w:rsidRDefault="00E435AD" w:rsidP="00E435AD">
      <w:pPr>
        <w:spacing w:before="120" w:after="0" w:line="240" w:lineRule="auto"/>
        <w:ind w:firstLine="567"/>
        <w:jc w:val="both"/>
        <w:rPr>
          <w:rFonts w:cs="Times New Roman"/>
          <w:b/>
          <w:bCs/>
          <w:spacing w:val="-4"/>
          <w:sz w:val="27"/>
          <w:szCs w:val="27"/>
          <w:lang w:val="sv-SE"/>
        </w:rPr>
      </w:pPr>
      <w:bookmarkStart w:id="0" w:name="_GoBack"/>
      <w:bookmarkEnd w:id="0"/>
    </w:p>
    <w:p w:rsidR="00454C8B" w:rsidRPr="00404A13" w:rsidRDefault="00454C8B" w:rsidP="00E435AD">
      <w:pPr>
        <w:spacing w:before="120" w:after="0" w:line="240" w:lineRule="auto"/>
        <w:ind w:firstLine="567"/>
        <w:jc w:val="both"/>
        <w:rPr>
          <w:rFonts w:cs="Times New Roman"/>
          <w:b/>
          <w:sz w:val="27"/>
          <w:szCs w:val="27"/>
          <w:lang w:val="vi-VN" w:eastAsia="vi-VN"/>
        </w:rPr>
      </w:pPr>
      <w:r w:rsidRPr="00404A13">
        <w:rPr>
          <w:rFonts w:cs="Times New Roman"/>
          <w:b/>
          <w:sz w:val="27"/>
          <w:szCs w:val="27"/>
          <w:lang w:val="sv-SE" w:eastAsia="vi-VN"/>
        </w:rPr>
        <w:lastRenderedPageBreak/>
        <w:t>d</w:t>
      </w:r>
      <w:r w:rsidRPr="00404A13">
        <w:rPr>
          <w:rFonts w:cs="Times New Roman"/>
          <w:b/>
          <w:sz w:val="27"/>
          <w:szCs w:val="27"/>
          <w:lang w:val="vi-VN" w:eastAsia="vi-VN"/>
        </w:rPr>
        <w:t>)</w:t>
      </w:r>
      <w:r w:rsidRPr="00404A13">
        <w:rPr>
          <w:rFonts w:cs="Times New Roman"/>
          <w:b/>
          <w:sz w:val="27"/>
          <w:szCs w:val="27"/>
          <w:lang w:eastAsia="vi-VN"/>
        </w:rPr>
        <w:t>.</w:t>
      </w:r>
      <w:r w:rsidRPr="00404A13">
        <w:rPr>
          <w:rFonts w:cs="Times New Roman"/>
          <w:b/>
          <w:sz w:val="27"/>
          <w:szCs w:val="27"/>
          <w:lang w:val="vi-VN" w:eastAsia="vi-VN"/>
        </w:rPr>
        <w:t xml:space="preserve"> Sâu đục thân, đục cành </w:t>
      </w:r>
      <w:r w:rsidRPr="00404A13">
        <w:rPr>
          <w:rFonts w:cs="Times New Roman"/>
          <w:i/>
          <w:sz w:val="27"/>
          <w:szCs w:val="27"/>
          <w:lang w:val="vi-VN" w:eastAsia="vi-VN"/>
        </w:rPr>
        <w:t>(Cossus cossus)</w:t>
      </w:r>
    </w:p>
    <w:p w:rsidR="00454C8B" w:rsidRPr="00404A13" w:rsidRDefault="00454C8B" w:rsidP="00E435AD">
      <w:pPr>
        <w:spacing w:before="120" w:after="0" w:line="240" w:lineRule="auto"/>
        <w:ind w:firstLine="567"/>
        <w:jc w:val="both"/>
        <w:rPr>
          <w:rFonts w:eastAsia="Calibri" w:cs="Times New Roman"/>
          <w:bCs/>
          <w:sz w:val="27"/>
          <w:szCs w:val="27"/>
          <w:lang w:val="sv-SE"/>
        </w:rPr>
      </w:pPr>
      <w:r w:rsidRPr="00404A13">
        <w:rPr>
          <w:rFonts w:eastAsia="Calibri" w:cs="Times New Roman"/>
          <w:sz w:val="27"/>
          <w:szCs w:val="27"/>
          <w:lang w:val="sv-SE"/>
        </w:rPr>
        <w:t xml:space="preserve">- Triệu chứng gây hại: </w:t>
      </w:r>
      <w:r w:rsidRPr="00404A13">
        <w:rPr>
          <w:rFonts w:eastAsia="Calibri" w:cs="Times New Roman"/>
          <w:bCs/>
          <w:sz w:val="27"/>
          <w:szCs w:val="27"/>
          <w:lang w:val="sv-SE"/>
        </w:rPr>
        <w:t>Sâu chuyên phá hoại trên thân cây hoặc cành của cây mận. Chúng chủ yếu sống bằng cách ăn nhựa cây, lõi cây và sinh sản ấu trùng trên cây. Khi nở thì ấu trùng sẽ tiếp tục phá hoại thân cây làm cho cây bị lở loét, khô cành, gãy nhánh và chết cây trong nếu kéo dài.</w:t>
      </w:r>
    </w:p>
    <w:p w:rsidR="00454C8B" w:rsidRPr="00404A13" w:rsidRDefault="00454C8B" w:rsidP="00E435AD">
      <w:pPr>
        <w:spacing w:before="120" w:after="0" w:line="240" w:lineRule="auto"/>
        <w:ind w:firstLine="567"/>
        <w:jc w:val="both"/>
        <w:rPr>
          <w:rFonts w:cs="Times New Roman"/>
          <w:b/>
          <w:i/>
          <w:sz w:val="27"/>
          <w:szCs w:val="27"/>
          <w:lang w:eastAsia="vi-VN"/>
        </w:rPr>
      </w:pPr>
      <w:r w:rsidRPr="00404A13">
        <w:rPr>
          <w:rFonts w:cs="Times New Roman"/>
          <w:sz w:val="27"/>
          <w:szCs w:val="27"/>
          <w:lang w:val="sv-SE" w:eastAsia="vi-VN"/>
        </w:rPr>
        <w:t xml:space="preserve">- </w:t>
      </w:r>
      <w:r w:rsidRPr="00404A13">
        <w:rPr>
          <w:rFonts w:cs="Times New Roman"/>
          <w:sz w:val="27"/>
          <w:szCs w:val="27"/>
          <w:lang w:val="vi-VN" w:eastAsia="vi-VN"/>
        </w:rPr>
        <w:t>Cách phòng trừ:</w:t>
      </w:r>
      <w:r w:rsidRPr="00404A13">
        <w:rPr>
          <w:rFonts w:cs="Times New Roman"/>
          <w:bCs/>
          <w:sz w:val="27"/>
          <w:szCs w:val="27"/>
          <w:lang w:val="vi-VN" w:eastAsia="vi-VN"/>
        </w:rPr>
        <w:t xml:space="preserve"> Dọn sạch vườn tược, tạo độ thông thoáng cao. Khi mới</w:t>
      </w:r>
      <w:r w:rsidRPr="00404A13">
        <w:rPr>
          <w:rFonts w:cs="Times New Roman"/>
          <w:sz w:val="27"/>
          <w:szCs w:val="27"/>
          <w:lang w:val="vi-VN" w:eastAsia="vi-VN"/>
        </w:rPr>
        <w:t xml:space="preserve"> phát hiện, cành còn tươi xanh, thì dùng thuốc sâu bơm vào lỗ đục, dùng vôi bịt miệng lỗ để tiêu diệt ấu trùng và ổ của chúng phía bên trong.</w:t>
      </w:r>
      <w:r w:rsidRPr="00404A13">
        <w:rPr>
          <w:rFonts w:cs="Times New Roman"/>
          <w:sz w:val="27"/>
          <w:szCs w:val="27"/>
          <w:lang w:eastAsia="vi-VN"/>
        </w:rPr>
        <w:t xml:space="preserve"> </w:t>
      </w:r>
      <w:r w:rsidRPr="00404A13">
        <w:rPr>
          <w:rFonts w:eastAsia="Calibri" w:cs="Times New Roman"/>
          <w:iCs/>
          <w:noProof/>
          <w:snapToGrid w:val="0"/>
          <w:sz w:val="27"/>
          <w:szCs w:val="27"/>
          <w:lang w:val="sv-SE"/>
        </w:rPr>
        <w:t xml:space="preserve">Có thể sử dụng thuốc có hoạt chất </w:t>
      </w:r>
      <w:r w:rsidRPr="00404A13">
        <w:rPr>
          <w:rFonts w:cs="Times New Roman"/>
          <w:i/>
          <w:spacing w:val="-2"/>
          <w:sz w:val="27"/>
          <w:szCs w:val="27"/>
        </w:rPr>
        <w:t>Abamectin, Alpha-cypermethrin, Cartap, …</w:t>
      </w:r>
    </w:p>
    <w:p w:rsidR="00454C8B" w:rsidRPr="00404A13" w:rsidRDefault="00454C8B" w:rsidP="00E435AD">
      <w:pPr>
        <w:spacing w:before="120" w:after="0" w:line="240" w:lineRule="auto"/>
        <w:ind w:firstLine="567"/>
        <w:jc w:val="both"/>
        <w:rPr>
          <w:rFonts w:cs="Times New Roman"/>
          <w:bCs/>
          <w:i/>
          <w:sz w:val="27"/>
          <w:szCs w:val="27"/>
          <w:lang w:val="vi-VN" w:eastAsia="vi-VN"/>
        </w:rPr>
      </w:pPr>
      <w:proofErr w:type="gramStart"/>
      <w:r w:rsidRPr="00404A13">
        <w:rPr>
          <w:rFonts w:cs="Times New Roman"/>
          <w:b/>
          <w:bCs/>
          <w:sz w:val="27"/>
          <w:szCs w:val="27"/>
          <w:lang w:val="fr-FR" w:eastAsia="vi-VN"/>
        </w:rPr>
        <w:t>đ</w:t>
      </w:r>
      <w:proofErr w:type="gramEnd"/>
      <w:r w:rsidRPr="00404A13">
        <w:rPr>
          <w:rFonts w:cs="Times New Roman"/>
          <w:b/>
          <w:bCs/>
          <w:sz w:val="27"/>
          <w:szCs w:val="27"/>
          <w:lang w:val="fr-FR" w:eastAsia="vi-VN"/>
        </w:rPr>
        <w:t>).</w:t>
      </w:r>
      <w:r w:rsidRPr="00404A13">
        <w:rPr>
          <w:rFonts w:cs="Times New Roman"/>
          <w:b/>
          <w:bCs/>
          <w:sz w:val="27"/>
          <w:szCs w:val="27"/>
          <w:lang w:val="vi-VN" w:eastAsia="vi-VN"/>
        </w:rPr>
        <w:t xml:space="preserve"> Bệnh đốm rong </w:t>
      </w:r>
      <w:r w:rsidRPr="00404A13">
        <w:rPr>
          <w:rFonts w:cs="Times New Roman"/>
          <w:bCs/>
          <w:i/>
          <w:sz w:val="27"/>
          <w:szCs w:val="27"/>
          <w:lang w:val="vi-VN" w:eastAsia="vi-VN"/>
        </w:rPr>
        <w:t>(Cephaleuros sp.)</w:t>
      </w:r>
    </w:p>
    <w:p w:rsidR="00454C8B" w:rsidRPr="00404A13" w:rsidRDefault="00454C8B" w:rsidP="00E435AD">
      <w:pPr>
        <w:spacing w:before="120" w:after="0" w:line="240" w:lineRule="auto"/>
        <w:ind w:firstLine="567"/>
        <w:jc w:val="both"/>
        <w:rPr>
          <w:rFonts w:cs="Times New Roman"/>
          <w:sz w:val="27"/>
          <w:szCs w:val="27"/>
          <w:lang w:val="vi-VN" w:eastAsia="vi-VN"/>
        </w:rPr>
      </w:pPr>
      <w:r w:rsidRPr="00404A13">
        <w:rPr>
          <w:rFonts w:cs="Times New Roman"/>
          <w:bCs/>
          <w:sz w:val="27"/>
          <w:szCs w:val="27"/>
          <w:lang w:val="vi-VN" w:eastAsia="vi-VN"/>
        </w:rPr>
        <w:t>- Triệu chứng:</w:t>
      </w:r>
      <w:r w:rsidRPr="00404A13">
        <w:rPr>
          <w:rFonts w:cs="Times New Roman"/>
          <w:sz w:val="27"/>
          <w:szCs w:val="27"/>
          <w:lang w:val="vi-VN" w:eastAsia="vi-VN"/>
        </w:rPr>
        <w:t xml:space="preserve"> Bệnh có thể xuất hiện và gây hại trên thân cây, cành già và lá già (hầu như không thấy trên các lá bánh tẻ và lá non), thỉnh thoảng cũng bắt gặp trên vỏ trái.</w:t>
      </w:r>
    </w:p>
    <w:p w:rsidR="00454C8B" w:rsidRPr="00404A13" w:rsidRDefault="00454C8B" w:rsidP="00E435AD">
      <w:pPr>
        <w:spacing w:before="120" w:after="0" w:line="240" w:lineRule="auto"/>
        <w:ind w:firstLine="567"/>
        <w:jc w:val="both"/>
        <w:rPr>
          <w:rFonts w:cs="Times New Roman"/>
          <w:b/>
          <w:bCs/>
          <w:sz w:val="27"/>
          <w:szCs w:val="27"/>
        </w:rPr>
      </w:pPr>
      <w:r w:rsidRPr="00404A13">
        <w:rPr>
          <w:rFonts w:cs="Times New Roman"/>
          <w:bCs/>
          <w:sz w:val="27"/>
          <w:szCs w:val="27"/>
          <w:lang w:val="vi-VN"/>
        </w:rPr>
        <w:t>- Biện pháp phòng trừ:</w:t>
      </w:r>
      <w:r w:rsidRPr="00404A13">
        <w:rPr>
          <w:rFonts w:cs="Times New Roman"/>
          <w:sz w:val="27"/>
          <w:szCs w:val="27"/>
          <w:lang w:val="vi-VN"/>
        </w:rPr>
        <w:t xml:space="preserve"> Cắt tỉa cành, tạo vườn thông thoáng. Sử dụng thuốc BVTV gốc đồng để phòng trừ</w:t>
      </w:r>
      <w:r w:rsidRPr="00404A13">
        <w:rPr>
          <w:rFonts w:cs="Times New Roman"/>
          <w:sz w:val="27"/>
          <w:szCs w:val="27"/>
        </w:rPr>
        <w:t>.</w:t>
      </w:r>
    </w:p>
    <w:p w:rsidR="00454C8B" w:rsidRPr="00404A13" w:rsidRDefault="00454C8B" w:rsidP="00E435AD">
      <w:pPr>
        <w:spacing w:before="120" w:after="0" w:line="240" w:lineRule="auto"/>
        <w:ind w:firstLine="567"/>
        <w:jc w:val="both"/>
        <w:rPr>
          <w:rFonts w:cs="Times New Roman"/>
          <w:b/>
          <w:bCs/>
          <w:sz w:val="27"/>
          <w:szCs w:val="27"/>
          <w:lang w:val="sv-SE"/>
        </w:rPr>
      </w:pPr>
      <w:r w:rsidRPr="00404A13">
        <w:rPr>
          <w:rFonts w:cs="Times New Roman"/>
          <w:b/>
          <w:bCs/>
          <w:sz w:val="27"/>
          <w:szCs w:val="27"/>
          <w:lang w:val="sv-SE"/>
        </w:rPr>
        <w:t>e). Bệnh thán thư</w:t>
      </w:r>
    </w:p>
    <w:p w:rsidR="00454C8B" w:rsidRPr="00404A13" w:rsidRDefault="00454C8B" w:rsidP="00E435AD">
      <w:pPr>
        <w:spacing w:before="120" w:after="0" w:line="240" w:lineRule="auto"/>
        <w:ind w:firstLine="567"/>
        <w:jc w:val="both"/>
        <w:rPr>
          <w:rFonts w:cs="Times New Roman"/>
          <w:bCs/>
          <w:i/>
          <w:iCs/>
          <w:sz w:val="27"/>
          <w:szCs w:val="27"/>
          <w:lang w:val="vi-VN"/>
        </w:rPr>
      </w:pPr>
      <w:r w:rsidRPr="00404A13">
        <w:rPr>
          <w:rFonts w:cs="Times New Roman"/>
          <w:bCs/>
          <w:iCs/>
          <w:sz w:val="27"/>
          <w:szCs w:val="27"/>
          <w:lang w:val="vi-VN"/>
        </w:rPr>
        <w:t>- Triệu chứng: Do nấm</w:t>
      </w:r>
      <w:r w:rsidRPr="00404A13">
        <w:rPr>
          <w:rFonts w:cs="Times New Roman"/>
          <w:bCs/>
          <w:i/>
          <w:iCs/>
          <w:sz w:val="27"/>
          <w:szCs w:val="27"/>
          <w:lang w:val="vi-VN"/>
        </w:rPr>
        <w:t xml:space="preserve"> Collectotrichum gloeo</w:t>
      </w:r>
      <w:r w:rsidR="004D62E1" w:rsidRPr="00404A13">
        <w:rPr>
          <w:rFonts w:cs="Times New Roman"/>
          <w:bCs/>
          <w:i/>
          <w:iCs/>
          <w:sz w:val="27"/>
          <w:szCs w:val="27"/>
        </w:rPr>
        <w:t>s</w:t>
      </w:r>
      <w:r w:rsidRPr="00404A13">
        <w:rPr>
          <w:rFonts w:cs="Times New Roman"/>
          <w:bCs/>
          <w:i/>
          <w:iCs/>
          <w:sz w:val="27"/>
          <w:szCs w:val="27"/>
          <w:lang w:val="vi-VN"/>
        </w:rPr>
        <w:t xml:space="preserve">porioides </w:t>
      </w:r>
      <w:r w:rsidRPr="00404A13">
        <w:rPr>
          <w:rFonts w:cs="Times New Roman"/>
          <w:bCs/>
          <w:iCs/>
          <w:sz w:val="27"/>
          <w:szCs w:val="27"/>
          <w:lang w:val="vi-VN"/>
        </w:rPr>
        <w:t>gây ra</w:t>
      </w:r>
      <w:r w:rsidRPr="00404A13">
        <w:rPr>
          <w:rFonts w:cs="Times New Roman"/>
          <w:bCs/>
          <w:i/>
          <w:iCs/>
          <w:sz w:val="27"/>
          <w:szCs w:val="27"/>
          <w:lang w:val="vi-VN"/>
        </w:rPr>
        <w:t xml:space="preserve">. </w:t>
      </w:r>
    </w:p>
    <w:p w:rsidR="00454C8B" w:rsidRPr="00404A13" w:rsidRDefault="00454C8B" w:rsidP="00E435AD">
      <w:pPr>
        <w:spacing w:before="120" w:after="0" w:line="240" w:lineRule="auto"/>
        <w:ind w:firstLine="567"/>
        <w:jc w:val="both"/>
        <w:rPr>
          <w:rFonts w:cs="Times New Roman"/>
          <w:sz w:val="27"/>
          <w:szCs w:val="27"/>
          <w:lang w:val="vi-VN"/>
        </w:rPr>
      </w:pPr>
      <w:r w:rsidRPr="00404A13">
        <w:rPr>
          <w:rFonts w:cs="Times New Roman"/>
          <w:sz w:val="27"/>
          <w:szCs w:val="27"/>
        </w:rPr>
        <w:t xml:space="preserve">          </w:t>
      </w:r>
      <w:r w:rsidRPr="00404A13">
        <w:rPr>
          <w:rFonts w:cs="Times New Roman"/>
          <w:sz w:val="27"/>
          <w:szCs w:val="27"/>
          <w:lang w:val="vi-VN"/>
        </w:rPr>
        <w:t>Bệnh gây hại nặng vào mùa mưa, trên lá, cành non, phát hoa. Trên hoa và trái non bệnh nặng sẽ bị đen sau đó khô và rụng.</w:t>
      </w:r>
    </w:p>
    <w:p w:rsidR="00454C8B" w:rsidRPr="00404A13" w:rsidRDefault="00454C8B" w:rsidP="00E435AD">
      <w:pPr>
        <w:spacing w:before="120" w:after="0" w:line="240" w:lineRule="auto"/>
        <w:ind w:firstLine="567"/>
        <w:jc w:val="both"/>
        <w:rPr>
          <w:rFonts w:cs="Times New Roman"/>
          <w:sz w:val="27"/>
          <w:szCs w:val="27"/>
        </w:rPr>
      </w:pPr>
      <w:r w:rsidRPr="00404A13">
        <w:rPr>
          <w:rFonts w:cs="Times New Roman"/>
          <w:sz w:val="27"/>
          <w:szCs w:val="27"/>
          <w:lang w:val="vi-VN"/>
        </w:rPr>
        <w:t>- Biện pháp phòng trừ:Cắt tỉa cành cho vườn thông thoáng cho cây quang hợp tốt hơn, cắt hoa, trái non và cành nhiễm bệnh tiêu hủy sau đó vệ</w:t>
      </w:r>
      <w:r w:rsidR="00BB0BDF" w:rsidRPr="00404A13">
        <w:rPr>
          <w:rFonts w:cs="Times New Roman"/>
          <w:sz w:val="27"/>
          <w:szCs w:val="27"/>
          <w:lang w:val="vi-VN"/>
        </w:rPr>
        <w:t xml:space="preserve"> sinh thu gom, t</w:t>
      </w:r>
      <w:r w:rsidRPr="00404A13">
        <w:rPr>
          <w:rFonts w:cs="Times New Roman"/>
          <w:sz w:val="27"/>
          <w:szCs w:val="27"/>
          <w:lang w:val="vi-VN"/>
        </w:rPr>
        <w:t xml:space="preserve">iêu hủy (chôn hoặc đốt). Áp dụng tất cả các biện pháp tổng hợp, chỉ sử dụng thuốc BVTV khi thật cần thiết, sử dụng thuốc theo nguyên tắc 4 đúng. Rải phân hữu cơ hoai mục kết hợp với chế phẩm sinh học </w:t>
      </w:r>
      <w:r w:rsidRPr="00404A13">
        <w:rPr>
          <w:rFonts w:cs="Times New Roman"/>
          <w:i/>
          <w:sz w:val="27"/>
          <w:szCs w:val="27"/>
          <w:lang w:val="vi-VN"/>
        </w:rPr>
        <w:t>Trichoderma</w:t>
      </w:r>
      <w:r w:rsidRPr="00404A13">
        <w:rPr>
          <w:rFonts w:cs="Times New Roman"/>
          <w:sz w:val="27"/>
          <w:szCs w:val="27"/>
          <w:lang w:val="vi-VN"/>
        </w:rPr>
        <w:t xml:space="preserve"> (20g - 100g)/cây. </w:t>
      </w:r>
      <w:r w:rsidRPr="00404A13">
        <w:rPr>
          <w:rFonts w:eastAsia="Calibri" w:cs="Times New Roman"/>
          <w:iCs/>
          <w:noProof/>
          <w:snapToGrid w:val="0"/>
          <w:sz w:val="27"/>
          <w:szCs w:val="27"/>
          <w:lang w:val="sv-SE"/>
        </w:rPr>
        <w:t xml:space="preserve">Có thể sử dụng thuốc có hoạt chất </w:t>
      </w:r>
      <w:r w:rsidRPr="00404A13">
        <w:rPr>
          <w:rFonts w:cs="Times New Roman"/>
          <w:i/>
          <w:sz w:val="27"/>
          <w:szCs w:val="27"/>
        </w:rPr>
        <w:t>Ascorbic</w:t>
      </w:r>
      <w:r w:rsidRPr="00404A13">
        <w:rPr>
          <w:rFonts w:cs="Times New Roman"/>
          <w:i/>
          <w:spacing w:val="-11"/>
          <w:sz w:val="27"/>
          <w:szCs w:val="27"/>
        </w:rPr>
        <w:t xml:space="preserve"> </w:t>
      </w:r>
      <w:r w:rsidRPr="00404A13">
        <w:rPr>
          <w:rFonts w:cs="Times New Roman"/>
          <w:i/>
          <w:sz w:val="27"/>
          <w:szCs w:val="27"/>
        </w:rPr>
        <w:t xml:space="preserve">acid, </w:t>
      </w:r>
      <w:r w:rsidRPr="00404A13">
        <w:rPr>
          <w:rFonts w:cs="Times New Roman"/>
          <w:i/>
          <w:spacing w:val="-2"/>
          <w:sz w:val="27"/>
          <w:szCs w:val="27"/>
        </w:rPr>
        <w:t xml:space="preserve">Azoxystrobin, </w:t>
      </w:r>
      <w:r w:rsidRPr="00404A13">
        <w:rPr>
          <w:rFonts w:cs="Times New Roman"/>
          <w:i/>
          <w:sz w:val="27"/>
          <w:szCs w:val="27"/>
        </w:rPr>
        <w:t>Chlorothalonil</w:t>
      </w:r>
      <w:r w:rsidRPr="00404A13">
        <w:rPr>
          <w:rFonts w:cs="Times New Roman"/>
          <w:i/>
          <w:spacing w:val="-2"/>
          <w:sz w:val="27"/>
          <w:szCs w:val="27"/>
        </w:rPr>
        <w:t>, Difenoconazole, …</w:t>
      </w:r>
    </w:p>
    <w:p w:rsidR="00454C8B" w:rsidRPr="00404A13" w:rsidRDefault="00454C8B" w:rsidP="00E435AD">
      <w:pPr>
        <w:spacing w:before="120" w:after="0" w:line="240" w:lineRule="auto"/>
        <w:ind w:firstLine="567"/>
        <w:jc w:val="both"/>
        <w:rPr>
          <w:rFonts w:cs="Times New Roman"/>
          <w:b/>
          <w:sz w:val="27"/>
          <w:szCs w:val="27"/>
        </w:rPr>
      </w:pPr>
      <w:r w:rsidRPr="00404A13">
        <w:rPr>
          <w:rFonts w:eastAsia="Times New Roman" w:cs="Times New Roman"/>
          <w:b/>
          <w:sz w:val="27"/>
          <w:szCs w:val="27"/>
        </w:rPr>
        <w:t>IV. Thu hoạch</w:t>
      </w:r>
    </w:p>
    <w:p w:rsidR="0034340E" w:rsidRPr="00404A13" w:rsidRDefault="00454C8B" w:rsidP="00E435AD">
      <w:pPr>
        <w:spacing w:before="120" w:after="0" w:line="240" w:lineRule="auto"/>
        <w:ind w:firstLine="567"/>
        <w:jc w:val="both"/>
        <w:rPr>
          <w:rFonts w:cs="Times New Roman"/>
          <w:sz w:val="27"/>
          <w:szCs w:val="27"/>
        </w:rPr>
      </w:pPr>
      <w:r w:rsidRPr="00404A13">
        <w:rPr>
          <w:rFonts w:cs="Times New Roman"/>
          <w:iCs/>
          <w:sz w:val="27"/>
          <w:szCs w:val="27"/>
          <w:lang w:val="sv-SE"/>
        </w:rPr>
        <w:t>C</w:t>
      </w:r>
      <w:r w:rsidRPr="00404A13">
        <w:rPr>
          <w:rFonts w:cs="Times New Roman"/>
          <w:sz w:val="27"/>
          <w:szCs w:val="27"/>
          <w:shd w:val="clear" w:color="auto" w:fill="FFFFFF"/>
          <w:lang w:val="sv-SE"/>
        </w:rPr>
        <w:t xml:space="preserve">ây trồng sau 3 năm có thể cho hoa và kết quả, </w:t>
      </w:r>
      <w:r w:rsidRPr="00404A13">
        <w:rPr>
          <w:rFonts w:cs="Times New Roman"/>
          <w:sz w:val="27"/>
          <w:szCs w:val="27"/>
          <w:lang w:val="sv-SE"/>
        </w:rPr>
        <w:t>cây chùm ruột ra hoa vào tháng 3-5, thu hoạch trái chín có màu vàng xanh căng mọng, hơi bóng.</w:t>
      </w:r>
    </w:p>
    <w:sectPr w:rsidR="0034340E" w:rsidRPr="00404A13" w:rsidSect="007E2823">
      <w:pgSz w:w="12240" w:h="15840"/>
      <w:pgMar w:top="1077" w:right="1077" w:bottom="102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8B"/>
    <w:rsid w:val="00283F05"/>
    <w:rsid w:val="00285C84"/>
    <w:rsid w:val="0034340E"/>
    <w:rsid w:val="00345F4D"/>
    <w:rsid w:val="003702F9"/>
    <w:rsid w:val="003D434C"/>
    <w:rsid w:val="00404A13"/>
    <w:rsid w:val="00433DA3"/>
    <w:rsid w:val="00454C8B"/>
    <w:rsid w:val="00465E6B"/>
    <w:rsid w:val="004D62E1"/>
    <w:rsid w:val="006F5499"/>
    <w:rsid w:val="007D2F28"/>
    <w:rsid w:val="007E2823"/>
    <w:rsid w:val="00961AF2"/>
    <w:rsid w:val="009C308A"/>
    <w:rsid w:val="00A94C61"/>
    <w:rsid w:val="00AF3E08"/>
    <w:rsid w:val="00B71092"/>
    <w:rsid w:val="00BB0BDF"/>
    <w:rsid w:val="00C82C7A"/>
    <w:rsid w:val="00D01E03"/>
    <w:rsid w:val="00DD164F"/>
    <w:rsid w:val="00E435AD"/>
    <w:rsid w:val="00F1543D"/>
    <w:rsid w:val="00F1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374D"/>
  <w15:chartTrackingRefBased/>
  <w15:docId w15:val="{9EF513E7-3F4E-4480-826B-5E74DE1A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8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45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4</cp:revision>
  <dcterms:created xsi:type="dcterms:W3CDTF">2025-09-18T01:50:00Z</dcterms:created>
  <dcterms:modified xsi:type="dcterms:W3CDTF">2025-09-18T02:54:00Z</dcterms:modified>
</cp:coreProperties>
</file>